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40" w:rsidRDefault="00623740" w:rsidP="00623740">
      <w:pPr>
        <w:autoSpaceDE w:val="0"/>
        <w:autoSpaceDN w:val="0"/>
        <w:adjustRightInd w:val="0"/>
        <w:spacing w:after="0" w:line="240" w:lineRule="auto"/>
        <w:jc w:val="right"/>
        <w:rPr>
          <w:rFonts w:ascii="Calibri-Bold" w:hAnsi="Calibri-Bold" w:cs="Calibri-Bold"/>
          <w:b/>
          <w:bCs/>
          <w:color w:val="000081"/>
          <w:sz w:val="24"/>
          <w:szCs w:val="24"/>
        </w:rPr>
      </w:pPr>
      <w:r w:rsidRPr="008C2A9D">
        <w:rPr>
          <w:rFonts w:ascii="Times New Roman" w:hAnsi="Times New Roman" w:cs="Times New Roman"/>
          <w:b/>
          <w:bCs/>
          <w:noProof/>
          <w:color w:val="000081"/>
          <w:sz w:val="24"/>
          <w:szCs w:val="24"/>
          <w:lang w:eastAsia="de-DE"/>
        </w:rPr>
        <w:drawing>
          <wp:inline distT="0" distB="0" distL="0" distR="0" wp14:anchorId="68D84B34" wp14:editId="4CCA0080">
            <wp:extent cx="1074420" cy="656296"/>
            <wp:effectExtent l="57150" t="57150" r="49530" b="4889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9421" cy="659351"/>
                    </a:xfrm>
                    <a:prstGeom prst="rect">
                      <a:avLst/>
                    </a:prstGeom>
                    <a:noFill/>
                    <a:ln>
                      <a:noFill/>
                    </a:ln>
                    <a:effectLst/>
                    <a:scene3d>
                      <a:camera prst="orthographicFront"/>
                      <a:lightRig rig="threePt" dir="t"/>
                    </a:scene3d>
                    <a:sp3d contourW="12700">
                      <a:contourClr>
                        <a:schemeClr val="accent1"/>
                      </a:contourClr>
                    </a:sp3d>
                  </pic:spPr>
                </pic:pic>
              </a:graphicData>
            </a:graphic>
          </wp:inline>
        </w:drawing>
      </w:r>
    </w:p>
    <w:p w:rsidR="00623740" w:rsidRDefault="00623740" w:rsidP="00623740">
      <w:pPr>
        <w:autoSpaceDE w:val="0"/>
        <w:autoSpaceDN w:val="0"/>
        <w:adjustRightInd w:val="0"/>
        <w:spacing w:after="0" w:line="240" w:lineRule="auto"/>
        <w:jc w:val="center"/>
        <w:rPr>
          <w:rFonts w:cs="Calibri-Bold"/>
          <w:b/>
          <w:bCs/>
          <w:color w:val="000081"/>
          <w:sz w:val="20"/>
          <w:szCs w:val="20"/>
        </w:rPr>
      </w:pPr>
      <w:r w:rsidRPr="00623740">
        <w:rPr>
          <w:rFonts w:cs="Calibri-Bold"/>
          <w:b/>
          <w:bCs/>
          <w:color w:val="000081"/>
          <w:sz w:val="20"/>
          <w:szCs w:val="20"/>
        </w:rPr>
        <w:t>7 Tage | in Aserbaidschan</w:t>
      </w:r>
    </w:p>
    <w:p w:rsidR="00623740" w:rsidRDefault="00623740" w:rsidP="00623740">
      <w:pPr>
        <w:autoSpaceDE w:val="0"/>
        <w:autoSpaceDN w:val="0"/>
        <w:adjustRightInd w:val="0"/>
        <w:spacing w:after="0" w:line="240" w:lineRule="auto"/>
        <w:jc w:val="center"/>
        <w:rPr>
          <w:rFonts w:cs="Calibri-Bold"/>
          <w:b/>
          <w:bCs/>
          <w:color w:val="000081"/>
          <w:sz w:val="20"/>
          <w:szCs w:val="20"/>
        </w:rPr>
      </w:pPr>
    </w:p>
    <w:p w:rsidR="00623740" w:rsidRPr="00623740" w:rsidRDefault="00623740" w:rsidP="00623740">
      <w:pPr>
        <w:autoSpaceDE w:val="0"/>
        <w:autoSpaceDN w:val="0"/>
        <w:adjustRightInd w:val="0"/>
        <w:spacing w:after="0" w:line="240" w:lineRule="auto"/>
        <w:jc w:val="center"/>
        <w:rPr>
          <w:rFonts w:cs="Calibri-Bold"/>
          <w:b/>
          <w:bCs/>
          <w:color w:val="000081"/>
          <w:sz w:val="20"/>
          <w:szCs w:val="20"/>
        </w:rPr>
      </w:pPr>
    </w:p>
    <w:p w:rsidR="00623740" w:rsidRPr="00623740" w:rsidRDefault="00623740" w:rsidP="00623740">
      <w:pPr>
        <w:autoSpaceDE w:val="0"/>
        <w:autoSpaceDN w:val="0"/>
        <w:adjustRightInd w:val="0"/>
        <w:spacing w:after="0" w:line="240" w:lineRule="auto"/>
        <w:rPr>
          <w:rFonts w:cs="Calibri-Bold"/>
          <w:b/>
          <w:bCs/>
          <w:color w:val="000000"/>
          <w:sz w:val="20"/>
          <w:szCs w:val="20"/>
        </w:rPr>
      </w:pPr>
      <w:r w:rsidRPr="00623740">
        <w:rPr>
          <w:rFonts w:cs="Calibri-Bold"/>
          <w:b/>
          <w:bCs/>
          <w:color w:val="000000"/>
          <w:sz w:val="20"/>
          <w:szCs w:val="20"/>
        </w:rPr>
        <w:t>Tag 1 – Ankunft</w:t>
      </w:r>
    </w:p>
    <w:p w:rsidR="00623740" w:rsidRPr="00623740" w:rsidRDefault="00623740" w:rsidP="00623740">
      <w:pPr>
        <w:autoSpaceDE w:val="0"/>
        <w:autoSpaceDN w:val="0"/>
        <w:adjustRightInd w:val="0"/>
        <w:spacing w:after="0" w:line="240" w:lineRule="auto"/>
        <w:rPr>
          <w:rFonts w:cs="TimesNewRomanPSMT"/>
          <w:color w:val="000000"/>
          <w:sz w:val="20"/>
          <w:szCs w:val="20"/>
        </w:rPr>
      </w:pPr>
      <w:r w:rsidRPr="00623740">
        <w:rPr>
          <w:rFonts w:cs="TimesNewRomanPSMT"/>
          <w:color w:val="000000"/>
          <w:sz w:val="20"/>
          <w:szCs w:val="20"/>
        </w:rPr>
        <w:t>Nach Ihrer Anku</w:t>
      </w:r>
      <w:r w:rsidR="00C06DF3">
        <w:rPr>
          <w:rFonts w:cs="TimesNewRomanPSMT"/>
          <w:color w:val="000000"/>
          <w:sz w:val="20"/>
          <w:szCs w:val="20"/>
        </w:rPr>
        <w:t>nft in Baku werden Sie heute von</w:t>
      </w:r>
      <w:r w:rsidRPr="00623740">
        <w:rPr>
          <w:rFonts w:cs="TimesNewRomanPSMT"/>
          <w:color w:val="000000"/>
          <w:sz w:val="20"/>
          <w:szCs w:val="20"/>
        </w:rPr>
        <w:t xml:space="preserve"> </w:t>
      </w:r>
      <w:r w:rsidR="00C06DF3">
        <w:rPr>
          <w:rFonts w:cs="TimesNewRomanPSMT"/>
          <w:color w:val="000000"/>
          <w:sz w:val="20"/>
          <w:szCs w:val="20"/>
        </w:rPr>
        <w:t>„</w:t>
      </w:r>
      <w:r w:rsidRPr="00623740">
        <w:rPr>
          <w:rFonts w:cs="TimesNewRomanPSMT"/>
          <w:color w:val="000000"/>
          <w:sz w:val="20"/>
          <w:szCs w:val="20"/>
        </w:rPr>
        <w:t>ENC TOURS</w:t>
      </w:r>
      <w:r w:rsidR="00C06DF3">
        <w:rPr>
          <w:rFonts w:cs="TimesNewRomanPSMT"/>
          <w:color w:val="000000"/>
          <w:sz w:val="20"/>
          <w:szCs w:val="20"/>
        </w:rPr>
        <w:t>“</w:t>
      </w:r>
      <w:r w:rsidRPr="00623740">
        <w:rPr>
          <w:rFonts w:cs="TimesNewRomanPSMT"/>
          <w:color w:val="000000"/>
          <w:sz w:val="20"/>
          <w:szCs w:val="20"/>
        </w:rPr>
        <w:t xml:space="preserve"> Fahrer </w:t>
      </w:r>
      <w:r w:rsidR="00C06DF3">
        <w:rPr>
          <w:rFonts w:cs="TimesNewRomanPSMT"/>
          <w:color w:val="000000"/>
          <w:sz w:val="20"/>
          <w:szCs w:val="20"/>
        </w:rPr>
        <w:t>wie</w:t>
      </w:r>
      <w:r w:rsidRPr="00623740">
        <w:rPr>
          <w:rFonts w:cs="TimesNewRomanPSMT"/>
          <w:color w:val="000000"/>
          <w:sz w:val="20"/>
          <w:szCs w:val="20"/>
        </w:rPr>
        <w:t xml:space="preserve"> Guide abgeholt und zu Ihrem Hotel</w:t>
      </w:r>
    </w:p>
    <w:p w:rsidR="00623740" w:rsidRDefault="00623740" w:rsidP="00623740">
      <w:pPr>
        <w:autoSpaceDE w:val="0"/>
        <w:autoSpaceDN w:val="0"/>
        <w:adjustRightInd w:val="0"/>
        <w:spacing w:after="0" w:line="240" w:lineRule="auto"/>
        <w:rPr>
          <w:rFonts w:cs="TimesNewRomanPSMT"/>
          <w:color w:val="000000"/>
          <w:sz w:val="20"/>
          <w:szCs w:val="20"/>
        </w:rPr>
      </w:pPr>
      <w:r w:rsidRPr="00623740">
        <w:rPr>
          <w:rFonts w:cs="TimesNewRomanPSMT"/>
          <w:color w:val="000000"/>
          <w:sz w:val="20"/>
          <w:szCs w:val="20"/>
        </w:rPr>
        <w:t>gebracht. (-)</w:t>
      </w:r>
    </w:p>
    <w:p w:rsidR="0094539D" w:rsidRPr="00623740" w:rsidRDefault="0094539D" w:rsidP="00623740">
      <w:pPr>
        <w:autoSpaceDE w:val="0"/>
        <w:autoSpaceDN w:val="0"/>
        <w:adjustRightInd w:val="0"/>
        <w:spacing w:after="0" w:line="240" w:lineRule="auto"/>
        <w:rPr>
          <w:rFonts w:cs="TimesNewRomanPSMT"/>
          <w:color w:val="000000"/>
          <w:sz w:val="20"/>
          <w:szCs w:val="20"/>
        </w:rPr>
      </w:pPr>
    </w:p>
    <w:p w:rsidR="00623740" w:rsidRPr="00623740" w:rsidRDefault="00623740" w:rsidP="00623740">
      <w:pPr>
        <w:autoSpaceDE w:val="0"/>
        <w:autoSpaceDN w:val="0"/>
        <w:adjustRightInd w:val="0"/>
        <w:spacing w:after="0" w:line="240" w:lineRule="auto"/>
        <w:rPr>
          <w:rFonts w:cs="TimesNewRomanPS-BoldMT"/>
          <w:b/>
          <w:bCs/>
          <w:color w:val="000000"/>
          <w:sz w:val="20"/>
          <w:szCs w:val="20"/>
        </w:rPr>
      </w:pPr>
      <w:r w:rsidRPr="00623740">
        <w:rPr>
          <w:rFonts w:cs="TimesNewRomanPS-BoldMT"/>
          <w:b/>
          <w:bCs/>
          <w:color w:val="000000"/>
          <w:sz w:val="20"/>
          <w:szCs w:val="20"/>
        </w:rPr>
        <w:t>Tag 2 – Alte Stadt</w:t>
      </w:r>
    </w:p>
    <w:p w:rsidR="00623740" w:rsidRPr="00623740" w:rsidRDefault="00623740" w:rsidP="00623740">
      <w:pPr>
        <w:autoSpaceDE w:val="0"/>
        <w:autoSpaceDN w:val="0"/>
        <w:adjustRightInd w:val="0"/>
        <w:spacing w:after="0" w:line="240" w:lineRule="auto"/>
        <w:rPr>
          <w:rFonts w:cs="TimesNewRomanPSMT"/>
          <w:color w:val="000000"/>
          <w:sz w:val="20"/>
          <w:szCs w:val="20"/>
        </w:rPr>
      </w:pPr>
      <w:r w:rsidRPr="00623740">
        <w:rPr>
          <w:rFonts w:cs="TimesNewRomanPSMT"/>
          <w:color w:val="000000"/>
          <w:sz w:val="20"/>
          <w:szCs w:val="20"/>
        </w:rPr>
        <w:t>Heute werden wir die Hauptstadt Baku erkunden. Wir starten unsere Tour vom höchsten Punkt der Sta</w:t>
      </w:r>
      <w:r w:rsidR="00D82700">
        <w:rPr>
          <w:rFonts w:cs="TimesNewRomanPSMT"/>
          <w:color w:val="000000"/>
          <w:sz w:val="20"/>
          <w:szCs w:val="20"/>
        </w:rPr>
        <w:t xml:space="preserve">dt, dem Highland </w:t>
      </w:r>
      <w:r w:rsidRPr="00623740">
        <w:rPr>
          <w:rFonts w:cs="TimesNewRomanPSMT"/>
          <w:color w:val="000000"/>
          <w:sz w:val="20"/>
          <w:szCs w:val="20"/>
        </w:rPr>
        <w:t>Park</w:t>
      </w:r>
      <w:r w:rsidR="00D82700">
        <w:rPr>
          <w:rFonts w:cs="TimesNewRomanPSMT"/>
          <w:color w:val="000000"/>
          <w:sz w:val="20"/>
          <w:szCs w:val="20"/>
        </w:rPr>
        <w:t>;</w:t>
      </w:r>
      <w:r w:rsidRPr="00623740">
        <w:rPr>
          <w:rFonts w:cs="TimesNewRomanPSMT"/>
          <w:color w:val="000000"/>
          <w:sz w:val="20"/>
          <w:szCs w:val="20"/>
        </w:rPr>
        <w:t xml:space="preserve"> genießen Sie </w:t>
      </w:r>
      <w:r w:rsidR="00D82700">
        <w:rPr>
          <w:rFonts w:cs="TimesNewRomanPSMT"/>
          <w:color w:val="000000"/>
          <w:sz w:val="20"/>
          <w:szCs w:val="20"/>
        </w:rPr>
        <w:t>die herrliche Aussicht auf Baku!</w:t>
      </w:r>
      <w:r w:rsidRPr="00623740">
        <w:rPr>
          <w:rFonts w:cs="TimesNewRomanPSMT"/>
          <w:color w:val="000000"/>
          <w:sz w:val="20"/>
          <w:szCs w:val="20"/>
        </w:rPr>
        <w:t xml:space="preserve"> Ihre geführte Tour durch Baku </w:t>
      </w:r>
      <w:r w:rsidR="00D82700">
        <w:rPr>
          <w:rFonts w:cs="TimesNewRomanPSMT"/>
          <w:color w:val="000000"/>
          <w:sz w:val="20"/>
          <w:szCs w:val="20"/>
        </w:rPr>
        <w:t xml:space="preserve">beinhaltet die mittelalterliche </w:t>
      </w:r>
      <w:r w:rsidRPr="00623740">
        <w:rPr>
          <w:rFonts w:cs="TimesNewRomanPSMT"/>
          <w:color w:val="000000"/>
          <w:sz w:val="20"/>
          <w:szCs w:val="20"/>
        </w:rPr>
        <w:t xml:space="preserve">Stadt "Icheri Sheher" </w:t>
      </w:r>
      <w:r w:rsidR="00D82700">
        <w:rPr>
          <w:rFonts w:cs="TimesNewRomanPSMT"/>
          <w:color w:val="000000"/>
          <w:sz w:val="20"/>
          <w:szCs w:val="20"/>
        </w:rPr>
        <w:t xml:space="preserve">und </w:t>
      </w:r>
      <w:r w:rsidRPr="00623740">
        <w:rPr>
          <w:rFonts w:cs="TimesNewRomanPSMT"/>
          <w:color w:val="000000"/>
          <w:sz w:val="20"/>
          <w:szCs w:val="20"/>
        </w:rPr>
        <w:t>mit ihr enge</w:t>
      </w:r>
      <w:r w:rsidR="00D82700">
        <w:rPr>
          <w:rFonts w:cs="TimesNewRomanPSMT"/>
          <w:color w:val="000000"/>
          <w:sz w:val="20"/>
          <w:szCs w:val="20"/>
        </w:rPr>
        <w:t xml:space="preserve">, orientalisch angehauchte Gassen, historische </w:t>
      </w:r>
      <w:r w:rsidRPr="00623740">
        <w:rPr>
          <w:rFonts w:cs="TimesNewRomanPSMT"/>
          <w:color w:val="000000"/>
          <w:sz w:val="20"/>
          <w:szCs w:val="20"/>
        </w:rPr>
        <w:t xml:space="preserve">Karawansereien, </w:t>
      </w:r>
      <w:r w:rsidR="00D82700">
        <w:rPr>
          <w:rFonts w:cs="TimesNewRomanPSMT"/>
          <w:color w:val="000000"/>
          <w:sz w:val="20"/>
          <w:szCs w:val="20"/>
        </w:rPr>
        <w:t xml:space="preserve">beeindruckende </w:t>
      </w:r>
      <w:r w:rsidRPr="00623740">
        <w:rPr>
          <w:rFonts w:cs="TimesNewRomanPSMT"/>
          <w:color w:val="000000"/>
          <w:sz w:val="20"/>
          <w:szCs w:val="20"/>
        </w:rPr>
        <w:t>Moscheen und der</w:t>
      </w:r>
      <w:r w:rsidR="005E160F">
        <w:rPr>
          <w:rFonts w:cs="TimesNewRomanPSMT"/>
          <w:color w:val="000000"/>
          <w:sz w:val="20"/>
          <w:szCs w:val="20"/>
        </w:rPr>
        <w:t xml:space="preserve"> ansehnliche</w:t>
      </w:r>
      <w:r w:rsidRPr="00623740">
        <w:rPr>
          <w:rFonts w:cs="TimesNewRomanPSMT"/>
          <w:color w:val="000000"/>
          <w:sz w:val="20"/>
          <w:szCs w:val="20"/>
        </w:rPr>
        <w:t xml:space="preserve"> Palast der Shirvan Shahs,</w:t>
      </w:r>
    </w:p>
    <w:p w:rsidR="005E160F" w:rsidRDefault="00623740" w:rsidP="005E160F">
      <w:pPr>
        <w:autoSpaceDE w:val="0"/>
        <w:autoSpaceDN w:val="0"/>
        <w:adjustRightInd w:val="0"/>
        <w:spacing w:after="0" w:line="240" w:lineRule="auto"/>
        <w:rPr>
          <w:rFonts w:ascii="Calibri" w:hAnsi="Calibri" w:cs="Calibri"/>
          <w:sz w:val="20"/>
          <w:szCs w:val="20"/>
        </w:rPr>
      </w:pPr>
      <w:r w:rsidRPr="00623740">
        <w:rPr>
          <w:rFonts w:cs="TimesNewRomanPSMT"/>
          <w:color w:val="000000"/>
          <w:sz w:val="20"/>
          <w:szCs w:val="20"/>
        </w:rPr>
        <w:t xml:space="preserve">UNESCO-Weltkulturerbe. </w:t>
      </w:r>
      <w:r w:rsidR="005E160F">
        <w:rPr>
          <w:rFonts w:ascii="Calibri" w:hAnsi="Calibri" w:cs="Calibri"/>
          <w:sz w:val="20"/>
          <w:szCs w:val="20"/>
        </w:rPr>
        <w:t>Der Komplex des Shirvanshahs-Palastes beherbergte als letzte Residenz in Baku die Herrscher des Staates Shirvan. Im Mittelalter war dieser Staat der mächtigste aller Staaten Aserbaidschans.</w:t>
      </w:r>
      <w:r w:rsidR="00F413F2">
        <w:rPr>
          <w:rFonts w:ascii="Calibri" w:hAnsi="Calibri" w:cs="Calibri"/>
          <w:sz w:val="20"/>
          <w:szCs w:val="20"/>
        </w:rPr>
        <w:t xml:space="preserve"> </w:t>
      </w:r>
      <w:r w:rsidR="00F413F2">
        <w:rPr>
          <w:rFonts w:ascii="Calibri" w:hAnsi="Calibri" w:cs="Calibri"/>
          <w:color w:val="000000"/>
          <w:sz w:val="20"/>
          <w:szCs w:val="20"/>
        </w:rPr>
        <w:t>Der zweistöckige Shirvanshahs-Palast zeigt sich in seiner unregelmäßigen, rechteckigen Form. Um das Gebäude besser ausleuchten zu können, wurde der südöstliche Teil davon auf verschiedenen Ebenen errichtet.</w:t>
      </w:r>
    </w:p>
    <w:p w:rsidR="00623740" w:rsidRPr="00F413F2" w:rsidRDefault="005E160F" w:rsidP="005E160F">
      <w:pPr>
        <w:autoSpaceDE w:val="0"/>
        <w:autoSpaceDN w:val="0"/>
        <w:adjustRightInd w:val="0"/>
        <w:spacing w:after="0" w:line="240" w:lineRule="auto"/>
        <w:rPr>
          <w:rFonts w:ascii="Calibri" w:hAnsi="Calibri" w:cs="Calibri"/>
          <w:sz w:val="20"/>
          <w:szCs w:val="20"/>
        </w:rPr>
      </w:pPr>
      <w:r>
        <w:rPr>
          <w:rFonts w:cs="TimesNewRomanPSMT"/>
          <w:color w:val="000000"/>
          <w:sz w:val="20"/>
          <w:szCs w:val="20"/>
        </w:rPr>
        <w:t>Besuch des</w:t>
      </w:r>
      <w:r w:rsidR="00F413F2">
        <w:rPr>
          <w:rFonts w:cs="TimesNewRomanPSMT"/>
          <w:color w:val="000000"/>
          <w:sz w:val="20"/>
          <w:szCs w:val="20"/>
        </w:rPr>
        <w:t xml:space="preserve"> Mädchelschoß (vom</w:t>
      </w:r>
      <w:r w:rsidR="00623740" w:rsidRPr="00623740">
        <w:rPr>
          <w:rFonts w:cs="TimesNewRomanPSMT"/>
          <w:color w:val="000000"/>
          <w:sz w:val="20"/>
          <w:szCs w:val="20"/>
        </w:rPr>
        <w:t xml:space="preserve"> Außenblick), UNESCO-Weltkulturerbe, </w:t>
      </w:r>
      <w:r>
        <w:rPr>
          <w:rFonts w:ascii="Calibri" w:hAnsi="Calibri" w:cs="Calibri"/>
          <w:sz w:val="20"/>
          <w:szCs w:val="20"/>
        </w:rPr>
        <w:t>die</w:t>
      </w:r>
      <w:r w:rsidR="00F413F2">
        <w:rPr>
          <w:rFonts w:ascii="Calibri" w:hAnsi="Calibri" w:cs="Calibri"/>
          <w:sz w:val="20"/>
          <w:szCs w:val="20"/>
        </w:rPr>
        <w:t>se</w:t>
      </w:r>
      <w:r>
        <w:rPr>
          <w:rFonts w:ascii="Calibri" w:hAnsi="Calibri" w:cs="Calibri"/>
          <w:sz w:val="20"/>
          <w:szCs w:val="20"/>
        </w:rPr>
        <w:t xml:space="preserve"> imposanten Herrenhäuser der Ölbarone, die im Öl-Boom von 1870-1914 erbaut wurden</w:t>
      </w:r>
      <w:r>
        <w:rPr>
          <w:rFonts w:cs="TimesNewRomanPSMT"/>
          <w:color w:val="000000"/>
          <w:sz w:val="20"/>
          <w:szCs w:val="20"/>
        </w:rPr>
        <w:t xml:space="preserve"> </w:t>
      </w:r>
      <w:r w:rsidR="00623740" w:rsidRPr="00623740">
        <w:rPr>
          <w:rFonts w:cs="TimesNewRomanPSMT"/>
          <w:color w:val="000000"/>
          <w:sz w:val="20"/>
          <w:szCs w:val="20"/>
        </w:rPr>
        <w:t xml:space="preserve">und Martyrs mit seinem </w:t>
      </w:r>
      <w:r w:rsidR="00F413F2">
        <w:rPr>
          <w:rFonts w:cs="TimesNewRomanPSMT"/>
          <w:color w:val="000000"/>
          <w:sz w:val="20"/>
          <w:szCs w:val="20"/>
        </w:rPr>
        <w:t>hinreissenden</w:t>
      </w:r>
      <w:r w:rsidR="00623740" w:rsidRPr="00623740">
        <w:rPr>
          <w:rFonts w:cs="TimesNewRomanPSMT"/>
          <w:color w:val="000000"/>
          <w:sz w:val="20"/>
          <w:szCs w:val="20"/>
        </w:rPr>
        <w:t xml:space="preserve"> Blick</w:t>
      </w:r>
    </w:p>
    <w:p w:rsidR="005E160F" w:rsidRPr="00623740" w:rsidRDefault="00623740" w:rsidP="005E160F">
      <w:pPr>
        <w:autoSpaceDE w:val="0"/>
        <w:autoSpaceDN w:val="0"/>
        <w:adjustRightInd w:val="0"/>
        <w:spacing w:after="0" w:line="240" w:lineRule="auto"/>
        <w:rPr>
          <w:rFonts w:cs="TimesNewRomanPSMT"/>
          <w:color w:val="000000"/>
          <w:sz w:val="20"/>
          <w:szCs w:val="20"/>
        </w:rPr>
      </w:pPr>
      <w:r w:rsidRPr="00623740">
        <w:rPr>
          <w:rFonts w:cs="TimesNewRomanPSMT"/>
          <w:color w:val="000000"/>
          <w:sz w:val="20"/>
          <w:szCs w:val="20"/>
        </w:rPr>
        <w:t xml:space="preserve">über die Bucht von Baku. </w:t>
      </w:r>
    </w:p>
    <w:p w:rsidR="0094539D" w:rsidRDefault="0094539D" w:rsidP="00623740">
      <w:pPr>
        <w:autoSpaceDE w:val="0"/>
        <w:autoSpaceDN w:val="0"/>
        <w:adjustRightInd w:val="0"/>
        <w:spacing w:after="0" w:line="240" w:lineRule="auto"/>
        <w:rPr>
          <w:rFonts w:cs="TimesNewRomanPS-BoldMT"/>
          <w:b/>
          <w:bCs/>
          <w:color w:val="000000"/>
          <w:sz w:val="20"/>
          <w:szCs w:val="20"/>
        </w:rPr>
      </w:pPr>
    </w:p>
    <w:p w:rsidR="00623740" w:rsidRPr="00623740" w:rsidRDefault="00623740" w:rsidP="00623740">
      <w:pPr>
        <w:autoSpaceDE w:val="0"/>
        <w:autoSpaceDN w:val="0"/>
        <w:adjustRightInd w:val="0"/>
        <w:spacing w:after="0" w:line="240" w:lineRule="auto"/>
        <w:rPr>
          <w:rFonts w:cs="TimesNewRomanPS-BoldMT"/>
          <w:b/>
          <w:bCs/>
          <w:color w:val="000000"/>
          <w:sz w:val="20"/>
          <w:szCs w:val="20"/>
        </w:rPr>
      </w:pPr>
      <w:r w:rsidRPr="00623740">
        <w:rPr>
          <w:rFonts w:cs="TimesNewRomanPS-BoldMT"/>
          <w:b/>
          <w:bCs/>
          <w:color w:val="000000"/>
          <w:sz w:val="20"/>
          <w:szCs w:val="20"/>
        </w:rPr>
        <w:t>Tag 3 – Modern Baku</w:t>
      </w:r>
    </w:p>
    <w:p w:rsidR="00623740" w:rsidRPr="00623740" w:rsidRDefault="00623740" w:rsidP="00623740">
      <w:pPr>
        <w:autoSpaceDE w:val="0"/>
        <w:autoSpaceDN w:val="0"/>
        <w:adjustRightInd w:val="0"/>
        <w:spacing w:after="0" w:line="240" w:lineRule="auto"/>
        <w:rPr>
          <w:rFonts w:cs="TimesNewRomanPSMT"/>
          <w:color w:val="000000"/>
          <w:sz w:val="20"/>
          <w:szCs w:val="20"/>
        </w:rPr>
      </w:pPr>
      <w:r w:rsidRPr="00623740">
        <w:rPr>
          <w:rFonts w:cs="TimesNewRomanPSMT"/>
          <w:color w:val="000000"/>
          <w:sz w:val="20"/>
          <w:szCs w:val="20"/>
        </w:rPr>
        <w:t xml:space="preserve">Nach dem Frühstück besuchen wir das Aserbaidschan Teppich Museum. Die Sammlung des Museums </w:t>
      </w:r>
      <w:r w:rsidR="00652BBB" w:rsidRPr="00623740">
        <w:rPr>
          <w:rFonts w:cs="TimesNewRomanPSMT"/>
          <w:color w:val="000000"/>
          <w:sz w:val="20"/>
          <w:szCs w:val="20"/>
        </w:rPr>
        <w:t>umfaßt</w:t>
      </w:r>
      <w:r w:rsidRPr="00623740">
        <w:rPr>
          <w:rFonts w:cs="TimesNewRomanPSMT"/>
          <w:color w:val="000000"/>
          <w:sz w:val="20"/>
          <w:szCs w:val="20"/>
        </w:rPr>
        <w:t xml:space="preserve"> über</w:t>
      </w:r>
      <w:r w:rsidR="00652BBB">
        <w:rPr>
          <w:rFonts w:cs="TimesNewRomanPSMT"/>
          <w:color w:val="000000"/>
          <w:sz w:val="20"/>
          <w:szCs w:val="20"/>
        </w:rPr>
        <w:t xml:space="preserve"> </w:t>
      </w:r>
      <w:r w:rsidRPr="00623740">
        <w:rPr>
          <w:rFonts w:cs="TimesNewRomanPSMT"/>
          <w:color w:val="000000"/>
          <w:sz w:val="20"/>
          <w:szCs w:val="20"/>
        </w:rPr>
        <w:t xml:space="preserve">10.000 Stücke von Keramik, Metallarbeiten des 14. Jahrhunderts, Schmuck aus der Bronzezeit, Teppiche </w:t>
      </w:r>
      <w:r w:rsidR="00652BBB">
        <w:rPr>
          <w:rFonts w:cs="TimesNewRomanPSMT"/>
          <w:color w:val="000000"/>
          <w:sz w:val="20"/>
          <w:szCs w:val="20"/>
        </w:rPr>
        <w:t xml:space="preserve">heutiger Zeit und Teppiche </w:t>
      </w:r>
      <w:r w:rsidRPr="00623740">
        <w:rPr>
          <w:rFonts w:cs="TimesNewRomanPSMT"/>
          <w:color w:val="000000"/>
          <w:sz w:val="20"/>
          <w:szCs w:val="20"/>
        </w:rPr>
        <w:t>aus dem 17. bis 20. Jahrhundert, nationale Gewänder und Stickereien und angewan</w:t>
      </w:r>
      <w:r w:rsidR="00652BBB">
        <w:rPr>
          <w:rFonts w:cs="TimesNewRomanPSMT"/>
          <w:color w:val="000000"/>
          <w:sz w:val="20"/>
          <w:szCs w:val="20"/>
        </w:rPr>
        <w:t xml:space="preserve">dte Kunst (dekorative Kunst und </w:t>
      </w:r>
      <w:r w:rsidR="00173FF9">
        <w:rPr>
          <w:rFonts w:cs="TimesNewRomanPSMT"/>
          <w:color w:val="000000"/>
          <w:sz w:val="20"/>
          <w:szCs w:val="20"/>
        </w:rPr>
        <w:t>Design</w:t>
      </w:r>
      <w:r w:rsidRPr="00623740">
        <w:rPr>
          <w:rFonts w:cs="TimesNewRomanPSMT"/>
          <w:color w:val="000000"/>
          <w:sz w:val="20"/>
          <w:szCs w:val="20"/>
        </w:rPr>
        <w:t xml:space="preserve">) der Moderne. </w:t>
      </w:r>
      <w:r w:rsidR="00652BBB">
        <w:rPr>
          <w:rFonts w:cs="TimesNewRomanPSMT"/>
          <w:color w:val="000000"/>
          <w:sz w:val="20"/>
          <w:szCs w:val="20"/>
        </w:rPr>
        <w:t xml:space="preserve">Der </w:t>
      </w:r>
      <w:r w:rsidRPr="00623740">
        <w:rPr>
          <w:rFonts w:cs="TimesNewRomanPSMT"/>
          <w:color w:val="000000"/>
          <w:sz w:val="20"/>
          <w:szCs w:val="20"/>
        </w:rPr>
        <w:t xml:space="preserve">Boulevard </w:t>
      </w:r>
      <w:r w:rsidR="00652BBB">
        <w:rPr>
          <w:rFonts w:cs="TimesNewRomanPSMT"/>
          <w:color w:val="000000"/>
          <w:sz w:val="20"/>
          <w:szCs w:val="20"/>
        </w:rPr>
        <w:t>bildet</w:t>
      </w:r>
      <w:r w:rsidRPr="00623740">
        <w:rPr>
          <w:rFonts w:cs="TimesNewRomanPSMT"/>
          <w:color w:val="000000"/>
          <w:sz w:val="20"/>
          <w:szCs w:val="20"/>
        </w:rPr>
        <w:t xml:space="preserve"> eine Fortsetzung des </w:t>
      </w:r>
      <w:r w:rsidR="00652BBB">
        <w:rPr>
          <w:rFonts w:cs="TimesNewRomanPSMT"/>
          <w:color w:val="000000"/>
          <w:sz w:val="20"/>
          <w:szCs w:val="20"/>
        </w:rPr>
        <w:t>Küsten-Nationalparks, der sich dabei in die</w:t>
      </w:r>
      <w:r w:rsidR="00173FF9">
        <w:rPr>
          <w:rFonts w:cs="TimesNewRomanPSMT"/>
          <w:color w:val="000000"/>
          <w:sz w:val="20"/>
          <w:szCs w:val="20"/>
        </w:rPr>
        <w:t xml:space="preserve"> Hauptstadt erstreckt. F</w:t>
      </w:r>
      <w:r w:rsidRPr="00623740">
        <w:rPr>
          <w:rFonts w:cs="TimesNewRomanPSMT"/>
          <w:color w:val="000000"/>
          <w:sz w:val="20"/>
          <w:szCs w:val="20"/>
        </w:rPr>
        <w:t xml:space="preserve">rüher </w:t>
      </w:r>
      <w:r w:rsidR="00173FF9">
        <w:rPr>
          <w:rFonts w:cs="TimesNewRomanPSMT"/>
          <w:color w:val="000000"/>
          <w:sz w:val="20"/>
          <w:szCs w:val="20"/>
        </w:rPr>
        <w:t xml:space="preserve">war Baku aufgrund einer Vielzahl damaliger </w:t>
      </w:r>
      <w:r w:rsidR="00173FF9" w:rsidRPr="00623740">
        <w:rPr>
          <w:rFonts w:cs="TimesNewRomanPSMT"/>
          <w:color w:val="000000"/>
          <w:sz w:val="20"/>
          <w:szCs w:val="20"/>
        </w:rPr>
        <w:t>Industrieanlagen</w:t>
      </w:r>
      <w:r w:rsidR="00173FF9">
        <w:rPr>
          <w:rFonts w:cs="TimesNewRomanPSMT"/>
          <w:color w:val="000000"/>
          <w:sz w:val="20"/>
          <w:szCs w:val="20"/>
        </w:rPr>
        <w:t xml:space="preserve"> </w:t>
      </w:r>
      <w:r w:rsidRPr="00623740">
        <w:rPr>
          <w:rFonts w:cs="TimesNewRomanPSMT"/>
          <w:color w:val="000000"/>
          <w:sz w:val="20"/>
          <w:szCs w:val="20"/>
        </w:rPr>
        <w:t xml:space="preserve">als </w:t>
      </w:r>
      <w:r w:rsidR="00173FF9">
        <w:rPr>
          <w:rFonts w:cs="TimesNewRomanPSMT"/>
          <w:color w:val="000000"/>
          <w:sz w:val="20"/>
          <w:szCs w:val="20"/>
        </w:rPr>
        <w:t>„</w:t>
      </w:r>
      <w:r w:rsidRPr="00623740">
        <w:rPr>
          <w:rFonts w:cs="TimesNewRomanPSMT"/>
          <w:color w:val="000000"/>
          <w:sz w:val="20"/>
          <w:szCs w:val="20"/>
        </w:rPr>
        <w:t>die Schwarze Stadt</w:t>
      </w:r>
      <w:r w:rsidR="00173FF9">
        <w:rPr>
          <w:rFonts w:cs="TimesNewRomanPSMT"/>
          <w:color w:val="000000"/>
          <w:sz w:val="20"/>
          <w:szCs w:val="20"/>
        </w:rPr>
        <w:t>“</w:t>
      </w:r>
      <w:r w:rsidRPr="00623740">
        <w:rPr>
          <w:rFonts w:cs="TimesNewRomanPSMT"/>
          <w:color w:val="000000"/>
          <w:sz w:val="20"/>
          <w:szCs w:val="20"/>
        </w:rPr>
        <w:t xml:space="preserve"> bekannt.</w:t>
      </w:r>
    </w:p>
    <w:p w:rsidR="00623740" w:rsidRPr="00173FF9" w:rsidRDefault="00623740" w:rsidP="00623740">
      <w:pPr>
        <w:autoSpaceDE w:val="0"/>
        <w:autoSpaceDN w:val="0"/>
        <w:adjustRightInd w:val="0"/>
        <w:spacing w:after="0" w:line="240" w:lineRule="auto"/>
        <w:rPr>
          <w:rFonts w:ascii="Calibri" w:hAnsi="Calibri" w:cs="Calibri"/>
          <w:sz w:val="20"/>
          <w:szCs w:val="20"/>
        </w:rPr>
      </w:pPr>
      <w:r w:rsidRPr="00623740">
        <w:rPr>
          <w:rFonts w:cs="TimesNewRomanPSMT"/>
          <w:color w:val="000000"/>
          <w:sz w:val="20"/>
          <w:szCs w:val="20"/>
        </w:rPr>
        <w:t xml:space="preserve">Am Nachmittag </w:t>
      </w:r>
      <w:r w:rsidR="00173FF9" w:rsidRPr="00623740">
        <w:rPr>
          <w:rFonts w:cs="TimesNewRomanPSMT"/>
          <w:color w:val="000000"/>
          <w:sz w:val="20"/>
          <w:szCs w:val="20"/>
        </w:rPr>
        <w:t>besuchen</w:t>
      </w:r>
      <w:r w:rsidRPr="00623740">
        <w:rPr>
          <w:rFonts w:cs="TimesNewRomanPSMT"/>
          <w:color w:val="000000"/>
          <w:sz w:val="20"/>
          <w:szCs w:val="20"/>
        </w:rPr>
        <w:t xml:space="preserve"> Sie </w:t>
      </w:r>
      <w:r w:rsidR="00173FF9">
        <w:rPr>
          <w:rFonts w:cs="TimesNewRomanPSMT"/>
          <w:color w:val="000000"/>
          <w:sz w:val="20"/>
          <w:szCs w:val="20"/>
        </w:rPr>
        <w:t xml:space="preserve">das </w:t>
      </w:r>
      <w:r w:rsidRPr="00623740">
        <w:rPr>
          <w:rFonts w:cs="TimesNewRomanPSMT"/>
          <w:color w:val="000000"/>
          <w:sz w:val="20"/>
          <w:szCs w:val="20"/>
        </w:rPr>
        <w:t>Heydar Aliyev Kulturzentrum. Das Heydar Aliyev Ce</w:t>
      </w:r>
      <w:r w:rsidR="00173FF9">
        <w:rPr>
          <w:rFonts w:cs="TimesNewRomanPSMT"/>
          <w:color w:val="000000"/>
          <w:sz w:val="20"/>
          <w:szCs w:val="20"/>
        </w:rPr>
        <w:t xml:space="preserve">nter ist ein 619.000 Quadratfuß </w:t>
      </w:r>
      <w:r w:rsidR="00A62F24">
        <w:rPr>
          <w:rFonts w:cs="TimesNewRomanPSMT"/>
          <w:color w:val="000000"/>
          <w:sz w:val="20"/>
          <w:szCs w:val="20"/>
        </w:rPr>
        <w:t>großer Gebäudekomplex in Baku</w:t>
      </w:r>
      <w:r w:rsidRPr="00623740">
        <w:rPr>
          <w:rFonts w:cs="TimesNewRomanPSMT"/>
          <w:color w:val="000000"/>
          <w:sz w:val="20"/>
          <w:szCs w:val="20"/>
        </w:rPr>
        <w:t xml:space="preserve">, der von </w:t>
      </w:r>
      <w:r w:rsidR="005B67AE">
        <w:rPr>
          <w:rFonts w:cs="TimesNewRomanPSMT"/>
          <w:color w:val="000000"/>
          <w:sz w:val="20"/>
          <w:szCs w:val="20"/>
        </w:rPr>
        <w:t xml:space="preserve">einer </w:t>
      </w:r>
      <w:r w:rsidRPr="00623740">
        <w:rPr>
          <w:rFonts w:cs="TimesNewRomanPSMT"/>
          <w:color w:val="000000"/>
          <w:sz w:val="20"/>
          <w:szCs w:val="20"/>
        </w:rPr>
        <w:t>irakisch-br</w:t>
      </w:r>
      <w:r w:rsidR="005B67AE">
        <w:rPr>
          <w:rFonts w:cs="TimesNewRomanPSMT"/>
          <w:color w:val="000000"/>
          <w:sz w:val="20"/>
          <w:szCs w:val="20"/>
        </w:rPr>
        <w:t>itischen Architekti</w:t>
      </w:r>
      <w:r w:rsidRPr="00623740">
        <w:rPr>
          <w:rFonts w:cs="TimesNewRomanPSMT"/>
          <w:color w:val="000000"/>
          <w:sz w:val="20"/>
          <w:szCs w:val="20"/>
        </w:rPr>
        <w:t>n entworfen wurde.</w:t>
      </w:r>
      <w:r w:rsidR="00173FF9">
        <w:rPr>
          <w:rFonts w:cs="TimesNewRomanPSMT"/>
          <w:color w:val="000000"/>
          <w:sz w:val="20"/>
          <w:szCs w:val="20"/>
        </w:rPr>
        <w:t xml:space="preserve"> </w:t>
      </w:r>
      <w:r w:rsidR="00173FF9">
        <w:rPr>
          <w:rFonts w:ascii="Calibri" w:hAnsi="Calibri" w:cs="Calibri"/>
          <w:sz w:val="20"/>
          <w:szCs w:val="20"/>
        </w:rPr>
        <w:t xml:space="preserve">Die Architektin Zaha Hadid </w:t>
      </w:r>
      <w:r w:rsidR="005B67AE">
        <w:rPr>
          <w:rFonts w:ascii="Calibri" w:hAnsi="Calibri" w:cs="Calibri"/>
          <w:sz w:val="20"/>
          <w:szCs w:val="20"/>
        </w:rPr>
        <w:t>sozusagen</w:t>
      </w:r>
      <w:bookmarkStart w:id="0" w:name="_GoBack"/>
      <w:bookmarkEnd w:id="0"/>
      <w:r w:rsidR="005B67AE">
        <w:rPr>
          <w:rFonts w:ascii="Calibri" w:hAnsi="Calibri" w:cs="Calibri"/>
          <w:sz w:val="20"/>
          <w:szCs w:val="20"/>
        </w:rPr>
        <w:t xml:space="preserve"> </w:t>
      </w:r>
      <w:r w:rsidR="00173FF9">
        <w:rPr>
          <w:rFonts w:cs="TimesNewRomanPSMT"/>
          <w:color w:val="000000"/>
          <w:sz w:val="20"/>
          <w:szCs w:val="20"/>
        </w:rPr>
        <w:t>ist</w:t>
      </w:r>
      <w:r w:rsidRPr="00623740">
        <w:rPr>
          <w:rFonts w:cs="TimesNewRomanPSMT"/>
          <w:color w:val="000000"/>
          <w:sz w:val="20"/>
          <w:szCs w:val="20"/>
        </w:rPr>
        <w:t xml:space="preserve"> bekannt für </w:t>
      </w:r>
      <w:r w:rsidR="00173FF9">
        <w:rPr>
          <w:rFonts w:cs="TimesNewRomanPSMT"/>
          <w:color w:val="000000"/>
          <w:sz w:val="20"/>
          <w:szCs w:val="20"/>
        </w:rPr>
        <w:t>ihre</w:t>
      </w:r>
      <w:r w:rsidRPr="00623740">
        <w:rPr>
          <w:rFonts w:cs="TimesNewRomanPSMT"/>
          <w:color w:val="000000"/>
          <w:sz w:val="20"/>
          <w:szCs w:val="20"/>
        </w:rPr>
        <w:t xml:space="preserve"> unverwechselbare Architektur </w:t>
      </w:r>
      <w:r w:rsidR="00173FF9">
        <w:rPr>
          <w:rFonts w:cs="TimesNewRomanPSMT"/>
          <w:color w:val="000000"/>
          <w:sz w:val="20"/>
          <w:szCs w:val="20"/>
        </w:rPr>
        <w:t>in fließend, geschwungenem</w:t>
      </w:r>
      <w:r w:rsidRPr="00623740">
        <w:rPr>
          <w:rFonts w:cs="TimesNewRomanPSMT"/>
          <w:color w:val="000000"/>
          <w:sz w:val="20"/>
          <w:szCs w:val="20"/>
        </w:rPr>
        <w:t xml:space="preserve"> Stil, der</w:t>
      </w:r>
      <w:r w:rsidR="00173FF9">
        <w:rPr>
          <w:rFonts w:ascii="Calibri" w:hAnsi="Calibri" w:cs="Calibri"/>
          <w:sz w:val="20"/>
          <w:szCs w:val="20"/>
        </w:rPr>
        <w:t xml:space="preserve"> </w:t>
      </w:r>
      <w:r w:rsidRPr="00623740">
        <w:rPr>
          <w:rFonts w:cs="TimesNewRomanPSMT"/>
          <w:color w:val="000000"/>
          <w:sz w:val="20"/>
          <w:szCs w:val="20"/>
        </w:rPr>
        <w:t>scharfe Winkel vermeidet. Das Zentrum ist nach Heydar Aliyev benannt, dem Präsidenten von Aserbaidschan von</w:t>
      </w:r>
      <w:r w:rsidR="00173FF9">
        <w:rPr>
          <w:rFonts w:ascii="Calibri" w:hAnsi="Calibri" w:cs="Calibri"/>
          <w:sz w:val="20"/>
          <w:szCs w:val="20"/>
        </w:rPr>
        <w:t xml:space="preserve"> </w:t>
      </w:r>
      <w:r w:rsidRPr="00623740">
        <w:rPr>
          <w:rFonts w:cs="TimesNewRomanPSMT"/>
          <w:color w:val="000000"/>
          <w:sz w:val="20"/>
          <w:szCs w:val="20"/>
        </w:rPr>
        <w:t>Oktober 1993 bis Oktober 2003.</w:t>
      </w:r>
    </w:p>
    <w:p w:rsidR="00623740" w:rsidRPr="00623740" w:rsidRDefault="00623740" w:rsidP="00623740">
      <w:pPr>
        <w:autoSpaceDE w:val="0"/>
        <w:autoSpaceDN w:val="0"/>
        <w:adjustRightInd w:val="0"/>
        <w:spacing w:after="0" w:line="240" w:lineRule="auto"/>
        <w:rPr>
          <w:rFonts w:cs="TimesNewRomanPSMT"/>
          <w:color w:val="000000"/>
          <w:sz w:val="20"/>
          <w:szCs w:val="20"/>
        </w:rPr>
      </w:pPr>
      <w:r w:rsidRPr="00623740">
        <w:rPr>
          <w:rFonts w:cs="TimesNewRomanPSMT"/>
          <w:color w:val="000000"/>
          <w:sz w:val="20"/>
          <w:szCs w:val="20"/>
        </w:rPr>
        <w:t>Das Gebäude des Heydar Aliyev Center ist aufgrund seines innovativen Designs zu einem Wahrzeichen des moder</w:t>
      </w:r>
      <w:r w:rsidR="00173FF9">
        <w:rPr>
          <w:rFonts w:cs="TimesNewRomanPSMT"/>
          <w:color w:val="000000"/>
          <w:sz w:val="20"/>
          <w:szCs w:val="20"/>
        </w:rPr>
        <w:t xml:space="preserve">nen </w:t>
      </w:r>
      <w:r w:rsidRPr="00623740">
        <w:rPr>
          <w:rFonts w:cs="TimesNewRomanPSMT"/>
          <w:color w:val="000000"/>
          <w:sz w:val="20"/>
          <w:szCs w:val="20"/>
        </w:rPr>
        <w:t xml:space="preserve">Baku geworden. Das Gebäude wurde 2013 sowohl beim </w:t>
      </w:r>
      <w:r w:rsidR="00173FF9">
        <w:rPr>
          <w:rFonts w:cs="TimesNewRomanPSMT"/>
          <w:color w:val="000000"/>
          <w:sz w:val="20"/>
          <w:szCs w:val="20"/>
        </w:rPr>
        <w:t>„</w:t>
      </w:r>
      <w:r w:rsidRPr="00623740">
        <w:rPr>
          <w:rFonts w:cs="TimesNewRomanPSMT"/>
          <w:color w:val="000000"/>
          <w:sz w:val="20"/>
          <w:szCs w:val="20"/>
        </w:rPr>
        <w:t>World Architecture Festiva</w:t>
      </w:r>
      <w:r w:rsidR="00173FF9">
        <w:rPr>
          <w:rFonts w:cs="TimesNewRomanPSMT"/>
          <w:color w:val="000000"/>
          <w:sz w:val="20"/>
          <w:szCs w:val="20"/>
        </w:rPr>
        <w:t xml:space="preserve">l“ als auch beim „Biennale Inside </w:t>
      </w:r>
      <w:r w:rsidRPr="00623740">
        <w:rPr>
          <w:rFonts w:cs="TimesNewRomanPSMT"/>
          <w:color w:val="000000"/>
          <w:sz w:val="20"/>
          <w:szCs w:val="20"/>
        </w:rPr>
        <w:t>Festival</w:t>
      </w:r>
      <w:r w:rsidR="00173FF9">
        <w:rPr>
          <w:rFonts w:cs="TimesNewRomanPSMT"/>
          <w:color w:val="000000"/>
          <w:sz w:val="20"/>
          <w:szCs w:val="20"/>
        </w:rPr>
        <w:t>“</w:t>
      </w:r>
      <w:r w:rsidRPr="00623740">
        <w:rPr>
          <w:rFonts w:cs="TimesNewRomanPSMT"/>
          <w:color w:val="000000"/>
          <w:sz w:val="20"/>
          <w:szCs w:val="20"/>
        </w:rPr>
        <w:t xml:space="preserve"> für Auszeichnungen nominiert. Im Jahr 2014 </w:t>
      </w:r>
      <w:r w:rsidR="00173FF9">
        <w:rPr>
          <w:rFonts w:cs="TimesNewRomanPSMT"/>
          <w:color w:val="000000"/>
          <w:sz w:val="20"/>
          <w:szCs w:val="20"/>
        </w:rPr>
        <w:t xml:space="preserve">gewann das Zentrum den Designpreis </w:t>
      </w:r>
      <w:r w:rsidRPr="00623740">
        <w:rPr>
          <w:rFonts w:cs="TimesNewRomanPSMT"/>
          <w:color w:val="000000"/>
          <w:sz w:val="20"/>
          <w:szCs w:val="20"/>
        </w:rPr>
        <w:t xml:space="preserve">des </w:t>
      </w:r>
      <w:r w:rsidR="00173FF9">
        <w:rPr>
          <w:rFonts w:cs="TimesNewRomanPSMT"/>
          <w:color w:val="000000"/>
          <w:sz w:val="20"/>
          <w:szCs w:val="20"/>
        </w:rPr>
        <w:t>„</w:t>
      </w:r>
      <w:r w:rsidRPr="00623740">
        <w:rPr>
          <w:rFonts w:cs="TimesNewRomanPSMT"/>
          <w:color w:val="000000"/>
          <w:sz w:val="20"/>
          <w:szCs w:val="20"/>
        </w:rPr>
        <w:t>Design Museums 2014</w:t>
      </w:r>
      <w:r w:rsidR="00173FF9">
        <w:rPr>
          <w:rFonts w:cs="TimesNewRomanPSMT"/>
          <w:color w:val="000000"/>
          <w:sz w:val="20"/>
          <w:szCs w:val="20"/>
        </w:rPr>
        <w:t>“.</w:t>
      </w:r>
    </w:p>
    <w:p w:rsidR="00623740" w:rsidRPr="00623740" w:rsidRDefault="00623740" w:rsidP="00623740">
      <w:pPr>
        <w:autoSpaceDE w:val="0"/>
        <w:autoSpaceDN w:val="0"/>
        <w:adjustRightInd w:val="0"/>
        <w:spacing w:after="0" w:line="240" w:lineRule="auto"/>
        <w:rPr>
          <w:rFonts w:cs="TimesNewRomanPSMT"/>
          <w:color w:val="000000"/>
          <w:sz w:val="20"/>
          <w:szCs w:val="20"/>
        </w:rPr>
      </w:pPr>
      <w:r w:rsidRPr="00623740">
        <w:rPr>
          <w:rFonts w:cs="TimesNewRomanPSMT"/>
          <w:color w:val="000000"/>
          <w:sz w:val="20"/>
          <w:szCs w:val="20"/>
        </w:rPr>
        <w:t>Übernachtung in Baku.</w:t>
      </w:r>
    </w:p>
    <w:p w:rsidR="0094539D" w:rsidRDefault="0094539D" w:rsidP="00623740">
      <w:pPr>
        <w:autoSpaceDE w:val="0"/>
        <w:autoSpaceDN w:val="0"/>
        <w:adjustRightInd w:val="0"/>
        <w:spacing w:after="0" w:line="240" w:lineRule="auto"/>
        <w:rPr>
          <w:rFonts w:cs="TimesNewRomanPS-BoldMT"/>
          <w:b/>
          <w:bCs/>
          <w:color w:val="000000"/>
          <w:sz w:val="20"/>
          <w:szCs w:val="20"/>
        </w:rPr>
      </w:pPr>
    </w:p>
    <w:p w:rsidR="00623740" w:rsidRPr="00623740" w:rsidRDefault="00623740" w:rsidP="00623740">
      <w:pPr>
        <w:autoSpaceDE w:val="0"/>
        <w:autoSpaceDN w:val="0"/>
        <w:adjustRightInd w:val="0"/>
        <w:spacing w:after="0" w:line="240" w:lineRule="auto"/>
        <w:rPr>
          <w:rFonts w:cs="TimesNewRomanPS-BoldMT"/>
          <w:b/>
          <w:bCs/>
          <w:color w:val="000000"/>
          <w:sz w:val="20"/>
          <w:szCs w:val="20"/>
        </w:rPr>
      </w:pPr>
      <w:r w:rsidRPr="00623740">
        <w:rPr>
          <w:rFonts w:cs="TimesNewRomanPS-BoldMT"/>
          <w:b/>
          <w:bCs/>
          <w:color w:val="000000"/>
          <w:sz w:val="20"/>
          <w:szCs w:val="20"/>
        </w:rPr>
        <w:t>Tag 4 – Baku – Lahij</w:t>
      </w:r>
      <w:r w:rsidR="00297A82">
        <w:rPr>
          <w:rFonts w:cs="TimesNewRomanPS-BoldMT"/>
          <w:b/>
          <w:bCs/>
          <w:color w:val="000000"/>
          <w:sz w:val="20"/>
          <w:szCs w:val="20"/>
        </w:rPr>
        <w:t xml:space="preserve"> (Lahic</w:t>
      </w:r>
      <w:r w:rsidR="00447F1B">
        <w:rPr>
          <w:rFonts w:cs="TimesNewRomanPS-BoldMT"/>
          <w:b/>
          <w:bCs/>
          <w:color w:val="000000"/>
          <w:sz w:val="20"/>
          <w:szCs w:val="20"/>
        </w:rPr>
        <w:t xml:space="preserve">) </w:t>
      </w:r>
      <w:r w:rsidRPr="00623740">
        <w:rPr>
          <w:rFonts w:cs="TimesNewRomanPS-BoldMT"/>
          <w:b/>
          <w:bCs/>
          <w:color w:val="000000"/>
          <w:sz w:val="20"/>
          <w:szCs w:val="20"/>
        </w:rPr>
        <w:t>- Gabala- Scheki (350 km)</w:t>
      </w:r>
    </w:p>
    <w:p w:rsidR="00EF28CE" w:rsidRDefault="00EF28CE" w:rsidP="00EF28C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Nach dem Frühstück verlassen Sie Baku</w:t>
      </w:r>
      <w:r>
        <w:rPr>
          <w:rFonts w:ascii="Calibri" w:hAnsi="Calibri" w:cs="Calibri"/>
          <w:sz w:val="20"/>
          <w:szCs w:val="20"/>
        </w:rPr>
        <w:t xml:space="preserve"> und besichtigen die</w:t>
      </w:r>
      <w:r w:rsidR="00A537D7">
        <w:rPr>
          <w:rFonts w:ascii="Calibri" w:hAnsi="Calibri" w:cs="Calibri"/>
          <w:sz w:val="20"/>
          <w:szCs w:val="20"/>
        </w:rPr>
        <w:t xml:space="preserve"> historische Juma Moschee (Shamakhi Dzhuma), in She</w:t>
      </w:r>
      <w:r>
        <w:rPr>
          <w:rFonts w:ascii="Calibri" w:hAnsi="Calibri" w:cs="Calibri"/>
          <w:sz w:val="20"/>
          <w:szCs w:val="20"/>
        </w:rPr>
        <w:t>makhi</w:t>
      </w:r>
      <w:r w:rsidR="00A537D7">
        <w:rPr>
          <w:rFonts w:ascii="Calibri" w:hAnsi="Calibri" w:cs="Calibri"/>
          <w:sz w:val="20"/>
          <w:szCs w:val="20"/>
        </w:rPr>
        <w:t xml:space="preserve"> (auch Shamakhi), </w:t>
      </w:r>
      <w:r>
        <w:rPr>
          <w:rFonts w:ascii="Calibri" w:hAnsi="Calibri" w:cs="Calibri"/>
          <w:sz w:val="20"/>
          <w:szCs w:val="20"/>
        </w:rPr>
        <w:t>(10. Jahrhundert, im 19. Jahrhundert rekonstruiert). Diese</w:t>
      </w:r>
      <w:r w:rsidR="00A537D7">
        <w:rPr>
          <w:rFonts w:ascii="Calibri" w:hAnsi="Calibri" w:cs="Calibri"/>
          <w:sz w:val="20"/>
          <w:szCs w:val="20"/>
        </w:rPr>
        <w:t xml:space="preserve"> verkörpert die</w:t>
      </w:r>
      <w:r>
        <w:rPr>
          <w:rFonts w:ascii="Calibri" w:hAnsi="Calibri" w:cs="Calibri"/>
          <w:sz w:val="20"/>
          <w:szCs w:val="20"/>
        </w:rPr>
        <w:t xml:space="preserve"> älteste und größte Moschee in Aserbaidschan. Shamakhi Dzhuma wurde der Legende nach im 8. Jahrhundert erbaut, als Shamakhi als "Sultanin" gewählt wurde.</w:t>
      </w:r>
      <w:r>
        <w:rPr>
          <w:rFonts w:ascii="Calibri" w:hAnsi="Calibri" w:cs="Calibri"/>
          <w:color w:val="000000"/>
          <w:sz w:val="20"/>
          <w:szCs w:val="20"/>
        </w:rPr>
        <w:t xml:space="preserve"> Die vor mehr als 1.200 Jahren erbaute Shamakhi-Dschuma-Moschee glänzt immer noch als eine der größten Kultstätte des Kaukasus.</w:t>
      </w:r>
    </w:p>
    <w:p w:rsidR="00EF28CE" w:rsidRDefault="00EF28CE" w:rsidP="00EF28C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Auf dem Weg von Baku nach Shamakhi werden Sie vor all dem aber noch das „Yeddi Gumbaz Mausoleum“ oder die "Sieben Kuppeln" besuchen, </w:t>
      </w:r>
      <w:r>
        <w:rPr>
          <w:rFonts w:ascii="Calibri" w:hAnsi="Calibri" w:cs="Calibri"/>
          <w:sz w:val="20"/>
          <w:szCs w:val="20"/>
        </w:rPr>
        <w:t>die sich</w:t>
      </w:r>
      <w:r w:rsidR="00A537D7">
        <w:rPr>
          <w:rFonts w:ascii="Calibri" w:hAnsi="Calibri" w:cs="Calibri"/>
          <w:sz w:val="20"/>
          <w:szCs w:val="20"/>
        </w:rPr>
        <w:t xml:space="preserve"> am Fuße der Ruinen-Festung Guli</w:t>
      </w:r>
      <w:r>
        <w:rPr>
          <w:rFonts w:ascii="Calibri" w:hAnsi="Calibri" w:cs="Calibri"/>
          <w:sz w:val="20"/>
          <w:szCs w:val="20"/>
        </w:rPr>
        <w:t>stan befinden</w:t>
      </w:r>
      <w:r>
        <w:rPr>
          <w:rFonts w:ascii="Calibri" w:hAnsi="Calibri" w:cs="Calibri"/>
          <w:color w:val="000000"/>
          <w:sz w:val="20"/>
          <w:szCs w:val="20"/>
        </w:rPr>
        <w:t>. Ebenso nach Ankunft im schönen Shamakhi werden Sie neben der</w:t>
      </w:r>
      <w:r w:rsidR="00A537D7">
        <w:rPr>
          <w:rFonts w:ascii="Calibri" w:hAnsi="Calibri" w:cs="Calibri"/>
          <w:color w:val="000000"/>
          <w:sz w:val="20"/>
          <w:szCs w:val="20"/>
        </w:rPr>
        <w:t xml:space="preserve"> </w:t>
      </w:r>
      <w:r>
        <w:rPr>
          <w:rFonts w:ascii="Calibri" w:hAnsi="Calibri" w:cs="Calibri"/>
          <w:color w:val="000000"/>
          <w:sz w:val="20"/>
          <w:szCs w:val="20"/>
        </w:rPr>
        <w:t xml:space="preserve">Juma Moschee das typisch kaspische Joghurt probieren. Unsere Köchin wird Ihnen über das Joghurt berichten, sowie alle weiteren, lokalen  Milchprodukte in Aserbaidschan, auch wird sie über ihren Alltag erzählen.  </w:t>
      </w:r>
      <w:r w:rsidR="009C2651">
        <w:rPr>
          <w:rFonts w:ascii="Calibri" w:hAnsi="Calibri" w:cs="Calibri"/>
          <w:color w:val="000000"/>
          <w:sz w:val="20"/>
          <w:szCs w:val="20"/>
        </w:rPr>
        <w:t>Daraufhin führt Sie die Reise durch ebenso märchenhaft-schöne Landschaften wie bis Shamaki.</w:t>
      </w:r>
    </w:p>
    <w:p w:rsidR="00EF28CE" w:rsidRDefault="00EF28CE" w:rsidP="00EF28C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Lahij (abhängig vom Wetter), der Ort des 5. Jahrhunderts, reich an historischen und architektonischen</w:t>
      </w:r>
    </w:p>
    <w:p w:rsidR="00EF28CE" w:rsidRDefault="00EF28CE" w:rsidP="00EF28C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Werten ist ein altes Dorf mit bezaubernden, von Steinen eingelassenen Gehwegen wie Häuserfassaden. Seine Berühmtheit rührt von mittelalterlichen Wasserversorgungs- und Abwassersystemen her, sowie von </w:t>
      </w:r>
      <w:r>
        <w:rPr>
          <w:rFonts w:ascii="Calibri" w:hAnsi="Calibri" w:cs="Calibri"/>
          <w:color w:val="000000"/>
          <w:sz w:val="20"/>
          <w:szCs w:val="20"/>
        </w:rPr>
        <w:lastRenderedPageBreak/>
        <w:t xml:space="preserve">traditionellen Werkstätten, die Schmuck, Kupferwaren, Teppiche, Töpferwaren, Dolche und Eisenwerkzeuge herstellen. Danach besuchen Sie das kleine Dörfchen Basgal, wo die Seidenschals herstellt werden. Fahrt durch das mystisch herrliche Gebiet bei Gabala. </w:t>
      </w:r>
    </w:p>
    <w:p w:rsidR="00EF28CE" w:rsidRDefault="00EF28CE" w:rsidP="00EF28C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Unweit von Gabala, werden Sie das Dorf Nidzh (Nij) besuchen, das für ein einzigartiges architektonisches Denkmal des kaukasischen Albanien - der Udin Kirche - bekannt ist. Die Udins gehören einer ganz besonderen, ethnischen Gruppe, gelten sie doch als Abkömmlinge der Albaner (nur 10.000 von ihnen blieben übrig). Sie schafften es, ihre Traditionen, Sprache, materielle und spirituelle Kultur bis heute zu erhalten.</w:t>
      </w:r>
    </w:p>
    <w:p w:rsidR="00EF28CE" w:rsidRDefault="00EF28CE" w:rsidP="00EF28CE">
      <w:pPr>
        <w:autoSpaceDE w:val="0"/>
        <w:autoSpaceDN w:val="0"/>
        <w:adjustRightInd w:val="0"/>
        <w:spacing w:after="0" w:line="240" w:lineRule="auto"/>
        <w:rPr>
          <w:rFonts w:ascii="Calibri" w:hAnsi="Calibri" w:cs="Calibri"/>
          <w:sz w:val="20"/>
          <w:szCs w:val="20"/>
        </w:rPr>
      </w:pPr>
      <w:r>
        <w:rPr>
          <w:rFonts w:ascii="Calibri" w:hAnsi="Calibri" w:cs="Calibri"/>
          <w:color w:val="000000"/>
          <w:sz w:val="20"/>
          <w:szCs w:val="20"/>
        </w:rPr>
        <w:t>Ankunft und Übernachtung in Sheki.</w:t>
      </w:r>
    </w:p>
    <w:p w:rsidR="0094539D" w:rsidRDefault="0094539D" w:rsidP="00623740">
      <w:pPr>
        <w:autoSpaceDE w:val="0"/>
        <w:autoSpaceDN w:val="0"/>
        <w:adjustRightInd w:val="0"/>
        <w:spacing w:after="0" w:line="240" w:lineRule="auto"/>
        <w:rPr>
          <w:rFonts w:cs="TimesNewRomanPS-BoldMT"/>
          <w:b/>
          <w:bCs/>
          <w:color w:val="000000"/>
          <w:sz w:val="20"/>
          <w:szCs w:val="20"/>
        </w:rPr>
      </w:pPr>
    </w:p>
    <w:p w:rsidR="00623740" w:rsidRPr="00623740" w:rsidRDefault="00623740" w:rsidP="00623740">
      <w:pPr>
        <w:autoSpaceDE w:val="0"/>
        <w:autoSpaceDN w:val="0"/>
        <w:adjustRightInd w:val="0"/>
        <w:spacing w:after="0" w:line="240" w:lineRule="auto"/>
        <w:rPr>
          <w:rFonts w:cs="TimesNewRomanPS-BoldMT"/>
          <w:b/>
          <w:bCs/>
          <w:color w:val="000000"/>
          <w:sz w:val="20"/>
          <w:szCs w:val="20"/>
        </w:rPr>
      </w:pPr>
      <w:r w:rsidRPr="00402109">
        <w:rPr>
          <w:rFonts w:cs="TimesNewRomanPS-BoldMT"/>
          <w:b/>
          <w:bCs/>
          <w:color w:val="000000"/>
          <w:sz w:val="20"/>
          <w:szCs w:val="20"/>
        </w:rPr>
        <w:t>Tag 5 – Scheki-</w:t>
      </w:r>
      <w:r w:rsidR="00202F3A" w:rsidRPr="00402109">
        <w:rPr>
          <w:rFonts w:cs="TimesNewRomanPS-BoldMT"/>
          <w:b/>
          <w:bCs/>
          <w:color w:val="000000"/>
          <w:sz w:val="20"/>
          <w:szCs w:val="20"/>
        </w:rPr>
        <w:t xml:space="preserve"> Gandscha (</w:t>
      </w:r>
      <w:r w:rsidRPr="00623740">
        <w:rPr>
          <w:rFonts w:cs="TimesNewRomanPS-BoldMT"/>
          <w:b/>
          <w:bCs/>
          <w:color w:val="000000"/>
          <w:sz w:val="20"/>
          <w:szCs w:val="20"/>
        </w:rPr>
        <w:t>Ganja</w:t>
      </w:r>
      <w:r w:rsidR="00202F3A">
        <w:rPr>
          <w:rFonts w:cs="TimesNewRomanPS-BoldMT"/>
          <w:b/>
          <w:bCs/>
          <w:color w:val="000000"/>
          <w:sz w:val="20"/>
          <w:szCs w:val="20"/>
        </w:rPr>
        <w:t>)</w:t>
      </w:r>
      <w:r w:rsidRPr="00623740">
        <w:rPr>
          <w:rFonts w:cs="TimesNewRomanPS-BoldMT"/>
          <w:b/>
          <w:bCs/>
          <w:color w:val="000000"/>
          <w:sz w:val="20"/>
          <w:szCs w:val="20"/>
        </w:rPr>
        <w:t xml:space="preserve"> (180 km)</w:t>
      </w:r>
    </w:p>
    <w:p w:rsidR="005D7865" w:rsidRPr="004C7412" w:rsidRDefault="00623740" w:rsidP="005D7865">
      <w:pPr>
        <w:autoSpaceDE w:val="0"/>
        <w:autoSpaceDN w:val="0"/>
        <w:adjustRightInd w:val="0"/>
        <w:spacing w:after="0" w:line="240" w:lineRule="auto"/>
        <w:rPr>
          <w:rFonts w:cs="ArialMT"/>
          <w:sz w:val="20"/>
          <w:szCs w:val="20"/>
        </w:rPr>
      </w:pPr>
      <w:r w:rsidRPr="00623740">
        <w:rPr>
          <w:rFonts w:cs="TimesNewRomanPSMT"/>
          <w:color w:val="000000"/>
          <w:sz w:val="20"/>
          <w:szCs w:val="20"/>
        </w:rPr>
        <w:t xml:space="preserve">Nach dem Frühstück fahren Sie in das </w:t>
      </w:r>
      <w:r w:rsidR="009B4F0D">
        <w:rPr>
          <w:rFonts w:cs="TimesNewRomanPSMT"/>
          <w:color w:val="000000"/>
          <w:sz w:val="20"/>
          <w:szCs w:val="20"/>
        </w:rPr>
        <w:t xml:space="preserve">hübsche </w:t>
      </w:r>
      <w:r w:rsidRPr="00623740">
        <w:rPr>
          <w:rFonts w:cs="TimesNewRomanPSMT"/>
          <w:color w:val="000000"/>
          <w:sz w:val="20"/>
          <w:szCs w:val="20"/>
        </w:rPr>
        <w:t>Dorf Kish, um eine kaukasus-albanische Kirche (die</w:t>
      </w:r>
      <w:r w:rsidR="009B4F0D">
        <w:rPr>
          <w:rFonts w:cs="TimesNewRomanPSMT"/>
          <w:color w:val="000000"/>
          <w:sz w:val="20"/>
          <w:szCs w:val="20"/>
        </w:rPr>
        <w:t xml:space="preserve"> älteste Kirche im Kaukasus aus </w:t>
      </w:r>
      <w:r w:rsidRPr="00623740">
        <w:rPr>
          <w:rFonts w:cs="TimesNewRomanPSMT"/>
          <w:color w:val="000000"/>
          <w:sz w:val="20"/>
          <w:szCs w:val="20"/>
        </w:rPr>
        <w:t>dem 1. Jahrhundert) zu besichtigen.</w:t>
      </w:r>
      <w:r w:rsidR="009B4F0D">
        <w:rPr>
          <w:rFonts w:cs="TimesNewRomanPSMT"/>
          <w:color w:val="000000"/>
          <w:sz w:val="20"/>
          <w:szCs w:val="20"/>
        </w:rPr>
        <w:t xml:space="preserve"> </w:t>
      </w:r>
      <w:r w:rsidRPr="00623740">
        <w:rPr>
          <w:rFonts w:cs="TimesNewRomanPSMT"/>
          <w:color w:val="000000"/>
          <w:sz w:val="20"/>
          <w:szCs w:val="20"/>
        </w:rPr>
        <w:t>Fahrt zurück nach Sheki</w:t>
      </w:r>
      <w:r w:rsidR="009B4F0D">
        <w:rPr>
          <w:rFonts w:cs="TimesNewRomanPSMT"/>
          <w:color w:val="000000"/>
          <w:sz w:val="20"/>
          <w:szCs w:val="20"/>
        </w:rPr>
        <w:t>, Stadtspaziergang</w:t>
      </w:r>
      <w:r w:rsidRPr="00623740">
        <w:rPr>
          <w:rFonts w:cs="TimesNewRomanPSMT"/>
          <w:color w:val="000000"/>
          <w:sz w:val="20"/>
          <w:szCs w:val="20"/>
        </w:rPr>
        <w:t xml:space="preserve"> </w:t>
      </w:r>
      <w:r w:rsidR="009B4F0D">
        <w:rPr>
          <w:rFonts w:cs="TimesNewRomanPSMT"/>
          <w:color w:val="000000"/>
          <w:sz w:val="20"/>
          <w:szCs w:val="20"/>
        </w:rPr>
        <w:t>mit</w:t>
      </w:r>
      <w:r w:rsidRPr="00623740">
        <w:rPr>
          <w:rFonts w:cs="TimesNewRomanPSMT"/>
          <w:color w:val="000000"/>
          <w:sz w:val="20"/>
          <w:szCs w:val="20"/>
        </w:rPr>
        <w:t xml:space="preserve"> Besuch eines der wert</w:t>
      </w:r>
      <w:r w:rsidR="009B4F0D">
        <w:rPr>
          <w:rFonts w:cs="TimesNewRomanPSMT"/>
          <w:color w:val="000000"/>
          <w:sz w:val="20"/>
          <w:szCs w:val="20"/>
        </w:rPr>
        <w:t xml:space="preserve">vollsten Gebäude der Stadt – den </w:t>
      </w:r>
      <w:r w:rsidRPr="00623740">
        <w:rPr>
          <w:rFonts w:cs="TimesNewRomanPSMT"/>
          <w:color w:val="000000"/>
          <w:sz w:val="20"/>
          <w:szCs w:val="20"/>
        </w:rPr>
        <w:t>Königlichen Sommerpalast der Shek</w:t>
      </w:r>
      <w:r w:rsidR="009B4F0D">
        <w:rPr>
          <w:rFonts w:cs="TimesNewRomanPSMT"/>
          <w:color w:val="000000"/>
          <w:sz w:val="20"/>
          <w:szCs w:val="20"/>
        </w:rPr>
        <w:t xml:space="preserve">i Khans aus dem 18. Jahrhundert. Der Palast wurde </w:t>
      </w:r>
      <w:r w:rsidRPr="00623740">
        <w:rPr>
          <w:rFonts w:cs="TimesNewRomanPSMT"/>
          <w:color w:val="000000"/>
          <w:sz w:val="20"/>
          <w:szCs w:val="20"/>
        </w:rPr>
        <w:t>1761-1762 als Sommerresidenz von Hussein-Khan Mushtad (Enkel von Gadzhi Chelebi) g</w:t>
      </w:r>
      <w:r w:rsidR="009B4F0D">
        <w:rPr>
          <w:rFonts w:cs="TimesNewRomanPSMT"/>
          <w:color w:val="000000"/>
          <w:sz w:val="20"/>
          <w:szCs w:val="20"/>
        </w:rPr>
        <w:t>ebaut. Die Fassade des Palastes bemalen</w:t>
      </w:r>
      <w:r w:rsidRPr="00623740">
        <w:rPr>
          <w:rFonts w:cs="TimesNewRomanPSMT"/>
          <w:color w:val="000000"/>
          <w:sz w:val="20"/>
          <w:szCs w:val="20"/>
        </w:rPr>
        <w:t xml:space="preserve"> </w:t>
      </w:r>
      <w:r w:rsidR="009B4F0D" w:rsidRPr="00623740">
        <w:rPr>
          <w:rFonts w:cs="TimesNewRomanPSMT"/>
          <w:color w:val="000000"/>
          <w:sz w:val="20"/>
          <w:szCs w:val="20"/>
        </w:rPr>
        <w:t>reich</w:t>
      </w:r>
      <w:r w:rsidR="009B4F0D">
        <w:rPr>
          <w:rFonts w:cs="TimesNewRomanPSMT"/>
          <w:color w:val="000000"/>
          <w:sz w:val="20"/>
          <w:szCs w:val="20"/>
        </w:rPr>
        <w:t>liche</w:t>
      </w:r>
      <w:r w:rsidRPr="00623740">
        <w:rPr>
          <w:rFonts w:cs="TimesNewRomanPSMT"/>
          <w:color w:val="000000"/>
          <w:sz w:val="20"/>
          <w:szCs w:val="20"/>
        </w:rPr>
        <w:t xml:space="preserve"> Anekdotenzeichnungen, die Jagd- und Kriegsszenen sowie komplizie</w:t>
      </w:r>
      <w:r w:rsidR="009B4F0D">
        <w:rPr>
          <w:rFonts w:cs="TimesNewRomanPSMT"/>
          <w:color w:val="000000"/>
          <w:sz w:val="20"/>
          <w:szCs w:val="20"/>
        </w:rPr>
        <w:t xml:space="preserve">rte geometrische und vegetative </w:t>
      </w:r>
      <w:r w:rsidRPr="00623740">
        <w:rPr>
          <w:rFonts w:cs="TimesNewRomanPSMT"/>
          <w:color w:val="000000"/>
          <w:sz w:val="20"/>
          <w:szCs w:val="20"/>
        </w:rPr>
        <w:t>Muster zeigen</w:t>
      </w:r>
      <w:r w:rsidR="009B4F0D" w:rsidRPr="009B4F0D">
        <w:rPr>
          <w:rFonts w:cs="ArialMT"/>
          <w:sz w:val="20"/>
          <w:szCs w:val="20"/>
        </w:rPr>
        <w:t xml:space="preserve"> </w:t>
      </w:r>
      <w:r w:rsidR="009B4F0D" w:rsidRPr="004C7412">
        <w:rPr>
          <w:rFonts w:cs="ArialMT"/>
          <w:sz w:val="20"/>
          <w:szCs w:val="20"/>
        </w:rPr>
        <w:t xml:space="preserve">In der Mitte </w:t>
      </w:r>
      <w:r w:rsidR="009B4F0D">
        <w:rPr>
          <w:rFonts w:cs="ArialMT"/>
          <w:sz w:val="20"/>
          <w:szCs w:val="20"/>
        </w:rPr>
        <w:t xml:space="preserve">fällt ein riesiges Buntglasfenster </w:t>
      </w:r>
      <w:r w:rsidR="009B4F0D" w:rsidRPr="004C7412">
        <w:rPr>
          <w:rFonts w:cs="ArialMT"/>
          <w:sz w:val="20"/>
          <w:szCs w:val="20"/>
        </w:rPr>
        <w:t>aus einem mehrfarbigen Glasmosaik</w:t>
      </w:r>
      <w:r w:rsidR="009B4F0D">
        <w:rPr>
          <w:rFonts w:cs="ArialMT"/>
          <w:sz w:val="20"/>
          <w:szCs w:val="20"/>
        </w:rPr>
        <w:t xml:space="preserve"> auf</w:t>
      </w:r>
      <w:r w:rsidR="009B4F0D" w:rsidRPr="004C7412">
        <w:rPr>
          <w:rFonts w:cs="ArialMT"/>
          <w:sz w:val="20"/>
          <w:szCs w:val="20"/>
        </w:rPr>
        <w:t xml:space="preserve">. Das Grundmaterial für den Palastbau </w:t>
      </w:r>
      <w:r w:rsidR="009B4F0D">
        <w:rPr>
          <w:rFonts w:cs="ArialMT"/>
          <w:sz w:val="20"/>
          <w:szCs w:val="20"/>
        </w:rPr>
        <w:t xml:space="preserve">stifteten </w:t>
      </w:r>
      <w:r w:rsidR="009B4F0D" w:rsidRPr="004C7412">
        <w:rPr>
          <w:rFonts w:cs="ArialMT"/>
          <w:sz w:val="20"/>
          <w:szCs w:val="20"/>
        </w:rPr>
        <w:t xml:space="preserve">Rohziegel, </w:t>
      </w:r>
      <w:r w:rsidR="009B4F0D">
        <w:rPr>
          <w:rFonts w:cs="ArialMT"/>
          <w:sz w:val="20"/>
          <w:szCs w:val="20"/>
        </w:rPr>
        <w:t>Fluß-S</w:t>
      </w:r>
      <w:r w:rsidR="009B4F0D" w:rsidRPr="004C7412">
        <w:rPr>
          <w:rFonts w:cs="ArialMT"/>
          <w:sz w:val="20"/>
          <w:szCs w:val="20"/>
        </w:rPr>
        <w:t>teine</w:t>
      </w:r>
      <w:r w:rsidR="009B4F0D">
        <w:rPr>
          <w:rFonts w:cs="ArialMT"/>
          <w:sz w:val="20"/>
          <w:szCs w:val="20"/>
        </w:rPr>
        <w:t xml:space="preserve"> und Eichen. </w:t>
      </w:r>
      <w:r w:rsidR="009B4F0D" w:rsidRPr="004C7412">
        <w:rPr>
          <w:rFonts w:cs="ArialMT"/>
          <w:sz w:val="20"/>
          <w:szCs w:val="20"/>
        </w:rPr>
        <w:t xml:space="preserve">Am </w:t>
      </w:r>
      <w:r w:rsidR="009B4F0D">
        <w:rPr>
          <w:rFonts w:cs="ArialMT"/>
          <w:sz w:val="20"/>
          <w:szCs w:val="20"/>
        </w:rPr>
        <w:t>beeindruckendsten</w:t>
      </w:r>
      <w:r w:rsidR="009B4F0D" w:rsidRPr="004C7412">
        <w:rPr>
          <w:rFonts w:cs="ArialMT"/>
          <w:sz w:val="20"/>
          <w:szCs w:val="20"/>
        </w:rPr>
        <w:t xml:space="preserve"> </w:t>
      </w:r>
      <w:r w:rsidR="009B4F0D">
        <w:rPr>
          <w:rFonts w:cs="ArialMT"/>
          <w:sz w:val="20"/>
          <w:szCs w:val="20"/>
        </w:rPr>
        <w:t>überrascht</w:t>
      </w:r>
      <w:r w:rsidR="009B4F0D" w:rsidRPr="004C7412">
        <w:rPr>
          <w:rFonts w:cs="ArialMT"/>
          <w:sz w:val="20"/>
          <w:szCs w:val="20"/>
        </w:rPr>
        <w:t xml:space="preserve">, daß kein einziger Nagel oder Leimtropfen für den Bau </w:t>
      </w:r>
      <w:r w:rsidR="009B4F0D">
        <w:rPr>
          <w:rFonts w:cs="ArialMT"/>
          <w:sz w:val="20"/>
          <w:szCs w:val="20"/>
        </w:rPr>
        <w:t xml:space="preserve">verwendet wurde! Aufgrund einer </w:t>
      </w:r>
      <w:r w:rsidR="009B4F0D" w:rsidRPr="004C7412">
        <w:rPr>
          <w:rFonts w:cs="ArialMT"/>
          <w:sz w:val="20"/>
          <w:szCs w:val="20"/>
        </w:rPr>
        <w:t xml:space="preserve">speziellen Lösung, </w:t>
      </w:r>
      <w:r w:rsidR="009B4F0D">
        <w:rPr>
          <w:rFonts w:cs="ArialMT"/>
          <w:sz w:val="20"/>
          <w:szCs w:val="20"/>
        </w:rPr>
        <w:t>deren Formel für immer verlorenging</w:t>
      </w:r>
      <w:r w:rsidR="009B4F0D" w:rsidRPr="004C7412">
        <w:rPr>
          <w:rFonts w:cs="ArialMT"/>
          <w:sz w:val="20"/>
          <w:szCs w:val="20"/>
        </w:rPr>
        <w:t>, ist alles noch vorhanden.</w:t>
      </w:r>
      <w:r w:rsidR="009B4F0D">
        <w:rPr>
          <w:rFonts w:cs="ArialMT"/>
          <w:sz w:val="20"/>
          <w:szCs w:val="20"/>
        </w:rPr>
        <w:t xml:space="preserve"> </w:t>
      </w:r>
      <w:r w:rsidR="00402109" w:rsidRPr="004C7412">
        <w:rPr>
          <w:rFonts w:cs="ArialMT"/>
          <w:sz w:val="20"/>
          <w:szCs w:val="20"/>
        </w:rPr>
        <w:t>. Sie se</w:t>
      </w:r>
      <w:r w:rsidR="00402109">
        <w:rPr>
          <w:rFonts w:cs="ArialMT"/>
          <w:sz w:val="20"/>
          <w:szCs w:val="20"/>
        </w:rPr>
        <w:t xml:space="preserve">tzen die Tour in Sheki fort und </w:t>
      </w:r>
      <w:r w:rsidR="00402109" w:rsidRPr="004C7412">
        <w:rPr>
          <w:rFonts w:cs="ArialMT"/>
          <w:sz w:val="20"/>
          <w:szCs w:val="20"/>
        </w:rPr>
        <w:t xml:space="preserve">besuchen das lokale </w:t>
      </w:r>
      <w:r w:rsidR="00402109" w:rsidRPr="00391F69">
        <w:rPr>
          <w:rFonts w:cs="ArialMT"/>
          <w:sz w:val="20"/>
          <w:szCs w:val="20"/>
        </w:rPr>
        <w:t xml:space="preserve">Caravanserai </w:t>
      </w:r>
      <w:r w:rsidR="00402109" w:rsidRPr="004C7412">
        <w:rPr>
          <w:rFonts w:cs="ArialMT"/>
          <w:sz w:val="20"/>
          <w:szCs w:val="20"/>
        </w:rPr>
        <w:t xml:space="preserve">aus dem 17. Jahrhundert, in </w:t>
      </w:r>
      <w:r w:rsidR="00402109">
        <w:rPr>
          <w:rFonts w:cs="ArialMT"/>
          <w:sz w:val="20"/>
          <w:szCs w:val="20"/>
        </w:rPr>
        <w:t>dem</w:t>
      </w:r>
      <w:r w:rsidR="00402109" w:rsidRPr="004C7412">
        <w:rPr>
          <w:rFonts w:cs="ArialMT"/>
          <w:sz w:val="20"/>
          <w:szCs w:val="20"/>
        </w:rPr>
        <w:t xml:space="preserve"> die Kaufl</w:t>
      </w:r>
      <w:r w:rsidR="00402109">
        <w:rPr>
          <w:rFonts w:cs="ArialMT"/>
          <w:sz w:val="20"/>
          <w:szCs w:val="20"/>
        </w:rPr>
        <w:t xml:space="preserve">eute während des Passierens der </w:t>
      </w:r>
      <w:r w:rsidR="00402109" w:rsidRPr="004C7412">
        <w:rPr>
          <w:rFonts w:cs="ArialMT"/>
          <w:sz w:val="20"/>
          <w:szCs w:val="20"/>
        </w:rPr>
        <w:t xml:space="preserve">Seidenstraße </w:t>
      </w:r>
      <w:r w:rsidR="00402109">
        <w:rPr>
          <w:rFonts w:cs="ArialMT"/>
          <w:sz w:val="20"/>
          <w:szCs w:val="20"/>
        </w:rPr>
        <w:t>verweilten</w:t>
      </w:r>
      <w:r w:rsidR="00402109" w:rsidRPr="004C7412">
        <w:rPr>
          <w:rFonts w:cs="ArialMT"/>
          <w:sz w:val="20"/>
          <w:szCs w:val="20"/>
        </w:rPr>
        <w:t>.</w:t>
      </w:r>
      <w:r w:rsidR="00402109">
        <w:rPr>
          <w:rFonts w:cs="TimesNewRomanPSMT"/>
          <w:color w:val="000000"/>
          <w:sz w:val="20"/>
          <w:szCs w:val="20"/>
        </w:rPr>
        <w:t xml:space="preserve"> </w:t>
      </w:r>
      <w:r w:rsidRPr="00623740">
        <w:rPr>
          <w:rFonts w:cs="TimesNewRomanPSMT"/>
          <w:color w:val="000000"/>
          <w:sz w:val="20"/>
          <w:szCs w:val="20"/>
        </w:rPr>
        <w:t>Am Ende in Sheki werden Sie eine typische und</w:t>
      </w:r>
      <w:r w:rsidR="00402109">
        <w:rPr>
          <w:rFonts w:cs="TimesNewRomanPSMT"/>
          <w:color w:val="000000"/>
          <w:sz w:val="20"/>
          <w:szCs w:val="20"/>
        </w:rPr>
        <w:t xml:space="preserve"> </w:t>
      </w:r>
      <w:r w:rsidRPr="00623740">
        <w:rPr>
          <w:rFonts w:cs="TimesNewRomanPSMT"/>
          <w:color w:val="000000"/>
          <w:sz w:val="20"/>
          <w:szCs w:val="20"/>
        </w:rPr>
        <w:t>einzigartige Süßspeise</w:t>
      </w:r>
      <w:r w:rsidR="00402109">
        <w:rPr>
          <w:rFonts w:cs="TimesNewRomanPSMT"/>
          <w:color w:val="000000"/>
          <w:sz w:val="20"/>
          <w:szCs w:val="20"/>
        </w:rPr>
        <w:t>,</w:t>
      </w:r>
      <w:r w:rsidRPr="00623740">
        <w:rPr>
          <w:rFonts w:cs="TimesNewRomanPSMT"/>
          <w:color w:val="000000"/>
          <w:sz w:val="20"/>
          <w:szCs w:val="20"/>
        </w:rPr>
        <w:t xml:space="preserve"> </w:t>
      </w:r>
      <w:r w:rsidR="00402109">
        <w:rPr>
          <w:rFonts w:cs="TimesNewRomanPSMT"/>
          <w:color w:val="000000"/>
          <w:sz w:val="20"/>
          <w:szCs w:val="20"/>
        </w:rPr>
        <w:t xml:space="preserve">das </w:t>
      </w:r>
      <w:r w:rsidRPr="00623740">
        <w:rPr>
          <w:rFonts w:cs="TimesNewRomanPSMT"/>
          <w:color w:val="000000"/>
          <w:sz w:val="20"/>
          <w:szCs w:val="20"/>
        </w:rPr>
        <w:t xml:space="preserve">Sheki-Halva </w:t>
      </w:r>
      <w:r w:rsidR="00402109">
        <w:rPr>
          <w:rFonts w:cs="TimesNewRomanPSMT"/>
          <w:color w:val="000000"/>
          <w:sz w:val="20"/>
          <w:szCs w:val="20"/>
        </w:rPr>
        <w:t>kosten</w:t>
      </w:r>
      <w:r w:rsidRPr="00623740">
        <w:rPr>
          <w:rFonts w:cs="TimesNewRomanPSMT"/>
          <w:color w:val="000000"/>
          <w:sz w:val="20"/>
          <w:szCs w:val="20"/>
        </w:rPr>
        <w:t xml:space="preserve">. Aber zuerst erleben Sie, wie man diese leckere Süßspeise </w:t>
      </w:r>
      <w:r w:rsidR="00402109">
        <w:rPr>
          <w:rFonts w:cs="TimesNewRomanPSMT"/>
          <w:color w:val="000000"/>
          <w:sz w:val="20"/>
          <w:szCs w:val="20"/>
        </w:rPr>
        <w:t xml:space="preserve">zubereitet. </w:t>
      </w:r>
      <w:r w:rsidRPr="00623740">
        <w:rPr>
          <w:rFonts w:cs="TimesNewRomanPSMT"/>
          <w:color w:val="000000"/>
          <w:sz w:val="20"/>
          <w:szCs w:val="20"/>
        </w:rPr>
        <w:t>We</w:t>
      </w:r>
      <w:r w:rsidR="00402109">
        <w:rPr>
          <w:rFonts w:cs="TimesNewRomanPSMT"/>
          <w:color w:val="000000"/>
          <w:sz w:val="20"/>
          <w:szCs w:val="20"/>
        </w:rPr>
        <w:t xml:space="preserve">iter </w:t>
      </w:r>
      <w:r w:rsidRPr="00623740">
        <w:rPr>
          <w:rFonts w:cs="TimesNewRomanPSMT"/>
          <w:color w:val="000000"/>
          <w:sz w:val="20"/>
          <w:szCs w:val="20"/>
        </w:rPr>
        <w:t xml:space="preserve">geht die Fahrt durch Gandscha nach </w:t>
      </w:r>
      <w:r w:rsidR="00C450ED" w:rsidRPr="00623740">
        <w:rPr>
          <w:rFonts w:cs="TimesNewRomanPSMT"/>
          <w:color w:val="000000"/>
          <w:sz w:val="20"/>
          <w:szCs w:val="20"/>
        </w:rPr>
        <w:t>Go</w:t>
      </w:r>
      <w:r w:rsidR="00C450ED">
        <w:rPr>
          <w:rFonts w:cs="TimesNewRomanPSMT"/>
          <w:color w:val="000000"/>
          <w:sz w:val="20"/>
          <w:szCs w:val="20"/>
        </w:rPr>
        <w:t>y</w:t>
      </w:r>
      <w:r w:rsidRPr="00623740">
        <w:rPr>
          <w:rFonts w:cs="TimesNewRomanPSMT"/>
          <w:color w:val="000000"/>
          <w:sz w:val="20"/>
          <w:szCs w:val="20"/>
        </w:rPr>
        <w:t xml:space="preserve">gol. </w:t>
      </w:r>
      <w:r w:rsidR="005D7865">
        <w:rPr>
          <w:rFonts w:cs="ArialMT"/>
          <w:sz w:val="20"/>
          <w:szCs w:val="20"/>
        </w:rPr>
        <w:t xml:space="preserve">Das ansehnliche Gandscha ist die </w:t>
      </w:r>
      <w:r w:rsidR="005D7865" w:rsidRPr="004C7412">
        <w:rPr>
          <w:rFonts w:cs="ArialMT"/>
          <w:sz w:val="20"/>
          <w:szCs w:val="20"/>
        </w:rPr>
        <w:t xml:space="preserve">zweitgrößte Stadt in Aserbaidschan. </w:t>
      </w:r>
      <w:r w:rsidR="005D7865">
        <w:rPr>
          <w:rFonts w:cs="ArialMT"/>
          <w:sz w:val="20"/>
          <w:szCs w:val="20"/>
        </w:rPr>
        <w:t>Sie gilt als die Stadt der Dichter</w:t>
      </w:r>
      <w:r w:rsidR="005D7865" w:rsidRPr="004C7412">
        <w:rPr>
          <w:rFonts w:cs="ArialMT"/>
          <w:sz w:val="20"/>
          <w:szCs w:val="20"/>
        </w:rPr>
        <w:t>. Die Stadt Goyg</w:t>
      </w:r>
      <w:r w:rsidR="005D7865">
        <w:rPr>
          <w:rFonts w:cs="ArialMT"/>
          <w:sz w:val="20"/>
          <w:szCs w:val="20"/>
        </w:rPr>
        <w:t xml:space="preserve">ol wurde am 22. August 1819 von </w:t>
      </w:r>
      <w:r w:rsidR="005D7865" w:rsidRPr="004C7412">
        <w:rPr>
          <w:rFonts w:cs="ArialMT"/>
          <w:sz w:val="20"/>
          <w:szCs w:val="20"/>
        </w:rPr>
        <w:t>deutschen Kolonisten gegründet, die aus den deutschen Fürsten von Wien kame</w:t>
      </w:r>
      <w:r w:rsidR="005D7865">
        <w:rPr>
          <w:rFonts w:cs="ArialMT"/>
          <w:sz w:val="20"/>
          <w:szCs w:val="20"/>
        </w:rPr>
        <w:t>n, daher nennt man Goygol auch „Helenendorf“</w:t>
      </w:r>
      <w:r w:rsidR="005D7865" w:rsidRPr="004C7412">
        <w:rPr>
          <w:rFonts w:cs="ArialMT"/>
          <w:sz w:val="20"/>
          <w:szCs w:val="20"/>
        </w:rPr>
        <w:t>.</w:t>
      </w:r>
    </w:p>
    <w:p w:rsidR="00623740" w:rsidRPr="00623740" w:rsidRDefault="005D7865" w:rsidP="00623740">
      <w:pPr>
        <w:autoSpaceDE w:val="0"/>
        <w:autoSpaceDN w:val="0"/>
        <w:adjustRightInd w:val="0"/>
        <w:spacing w:after="0" w:line="240" w:lineRule="auto"/>
        <w:rPr>
          <w:rFonts w:cs="TimesNewRomanPSMT"/>
          <w:color w:val="000000"/>
          <w:sz w:val="20"/>
          <w:szCs w:val="20"/>
        </w:rPr>
      </w:pPr>
      <w:r w:rsidRPr="004C7412">
        <w:rPr>
          <w:rFonts w:cs="ArialMT"/>
          <w:sz w:val="20"/>
          <w:szCs w:val="20"/>
        </w:rPr>
        <w:t>Zuerst lebten 56 Familien in Helenendorf. In der malerischen Natur von Helenendorf baut</w:t>
      </w:r>
      <w:r>
        <w:rPr>
          <w:rFonts w:cs="ArialMT"/>
          <w:sz w:val="20"/>
          <w:szCs w:val="20"/>
        </w:rPr>
        <w:t xml:space="preserve">en sie Häuser im Stil deutscher </w:t>
      </w:r>
      <w:r w:rsidRPr="004C7412">
        <w:rPr>
          <w:rFonts w:cs="ArialMT"/>
          <w:sz w:val="20"/>
          <w:szCs w:val="20"/>
        </w:rPr>
        <w:t>Architektur</w:t>
      </w:r>
      <w:r>
        <w:rPr>
          <w:rFonts w:cs="ArialMT"/>
          <w:sz w:val="20"/>
          <w:szCs w:val="20"/>
        </w:rPr>
        <w:t>;</w:t>
      </w:r>
      <w:r w:rsidRPr="004C7412">
        <w:rPr>
          <w:rFonts w:cs="ArialMT"/>
          <w:sz w:val="20"/>
          <w:szCs w:val="20"/>
        </w:rPr>
        <w:t xml:space="preserve"> 6 Straßen, eine Schule, einen Kindergarten und eine Musikschule</w:t>
      </w:r>
      <w:r>
        <w:rPr>
          <w:rFonts w:cs="ArialMT"/>
          <w:sz w:val="20"/>
          <w:szCs w:val="20"/>
        </w:rPr>
        <w:t xml:space="preserve">. Das Hauptgebäude der heutigen </w:t>
      </w:r>
      <w:r w:rsidRPr="004C7412">
        <w:rPr>
          <w:rFonts w:cs="ArialMT"/>
          <w:sz w:val="20"/>
          <w:szCs w:val="20"/>
        </w:rPr>
        <w:t>Agrarindustrie wurde von den Brüdern Forer gebaut. Von Helen</w:t>
      </w:r>
      <w:r w:rsidR="003163DF">
        <w:rPr>
          <w:rFonts w:cs="ArialMT"/>
          <w:sz w:val="20"/>
          <w:szCs w:val="20"/>
        </w:rPr>
        <w:t>en</w:t>
      </w:r>
      <w:r w:rsidRPr="004C7412">
        <w:rPr>
          <w:rFonts w:cs="ArialMT"/>
          <w:sz w:val="20"/>
          <w:szCs w:val="20"/>
        </w:rPr>
        <w:t>dorf aus wurden die dort produzie</w:t>
      </w:r>
      <w:r>
        <w:rPr>
          <w:rFonts w:cs="ArialMT"/>
          <w:sz w:val="20"/>
          <w:szCs w:val="20"/>
        </w:rPr>
        <w:t xml:space="preserve">rten Wein-, Cognac- und </w:t>
      </w:r>
      <w:r w:rsidRPr="004C7412">
        <w:rPr>
          <w:rFonts w:cs="ArialMT"/>
          <w:sz w:val="20"/>
          <w:szCs w:val="20"/>
        </w:rPr>
        <w:t xml:space="preserve">Bierprodukte in viele Länder exportiert. </w:t>
      </w:r>
      <w:r>
        <w:rPr>
          <w:rFonts w:cs="ArialMT"/>
          <w:sz w:val="20"/>
          <w:szCs w:val="20"/>
        </w:rPr>
        <w:t>Heutzutage</w:t>
      </w:r>
      <w:r w:rsidRPr="004C7412">
        <w:rPr>
          <w:rFonts w:cs="ArialMT"/>
          <w:sz w:val="20"/>
          <w:szCs w:val="20"/>
        </w:rPr>
        <w:t xml:space="preserve"> wohnt</w:t>
      </w:r>
      <w:r>
        <w:rPr>
          <w:rFonts w:cs="ArialMT"/>
          <w:sz w:val="20"/>
          <w:szCs w:val="20"/>
        </w:rPr>
        <w:t xml:space="preserve"> kein </w:t>
      </w:r>
      <w:r w:rsidRPr="004C7412">
        <w:rPr>
          <w:rFonts w:cs="ArialMT"/>
          <w:sz w:val="20"/>
          <w:szCs w:val="20"/>
        </w:rPr>
        <w:t>Deutsche</w:t>
      </w:r>
      <w:r>
        <w:rPr>
          <w:rFonts w:cs="ArialMT"/>
          <w:sz w:val="20"/>
          <w:szCs w:val="20"/>
        </w:rPr>
        <w:t>r</w:t>
      </w:r>
      <w:r w:rsidRPr="004C7412">
        <w:rPr>
          <w:rFonts w:cs="ArialMT"/>
          <w:sz w:val="20"/>
          <w:szCs w:val="20"/>
        </w:rPr>
        <w:t xml:space="preserve"> mehr dort, aber ih</w:t>
      </w:r>
      <w:r>
        <w:rPr>
          <w:rFonts w:cs="ArialMT"/>
          <w:sz w:val="20"/>
          <w:szCs w:val="20"/>
        </w:rPr>
        <w:t xml:space="preserve">re Spuren und Erinnerungen währen </w:t>
      </w:r>
      <w:r w:rsidRPr="004C7412">
        <w:rPr>
          <w:rFonts w:cs="ArialMT"/>
          <w:sz w:val="20"/>
          <w:szCs w:val="20"/>
        </w:rPr>
        <w:t>ewig.</w:t>
      </w:r>
      <w:r>
        <w:rPr>
          <w:rFonts w:cs="ArialMT"/>
          <w:sz w:val="20"/>
          <w:szCs w:val="20"/>
        </w:rPr>
        <w:t xml:space="preserve"> </w:t>
      </w:r>
      <w:r w:rsidRPr="004C7412">
        <w:rPr>
          <w:rFonts w:cs="ArialMT"/>
          <w:sz w:val="20"/>
          <w:szCs w:val="20"/>
        </w:rPr>
        <w:t xml:space="preserve">Rückfahrt nach Gandscha und </w:t>
      </w:r>
      <w:r>
        <w:rPr>
          <w:rFonts w:cs="ArialMT"/>
          <w:sz w:val="20"/>
          <w:szCs w:val="20"/>
        </w:rPr>
        <w:t xml:space="preserve">dortige </w:t>
      </w:r>
      <w:r w:rsidRPr="004C7412">
        <w:rPr>
          <w:rFonts w:cs="ArialMT"/>
          <w:sz w:val="20"/>
          <w:szCs w:val="20"/>
        </w:rPr>
        <w:t>Stadtrundfahrt. Hier besuchen Sie</w:t>
      </w:r>
      <w:r w:rsidR="001F1226">
        <w:rPr>
          <w:rFonts w:cs="ArialMT"/>
          <w:sz w:val="20"/>
          <w:szCs w:val="20"/>
        </w:rPr>
        <w:t xml:space="preserve"> auch</w:t>
      </w:r>
      <w:r w:rsidRPr="004C7412">
        <w:rPr>
          <w:rFonts w:cs="ArialMT"/>
          <w:sz w:val="20"/>
          <w:szCs w:val="20"/>
        </w:rPr>
        <w:t xml:space="preserve"> das </w:t>
      </w:r>
      <w:r>
        <w:rPr>
          <w:rFonts w:cs="ArialMT"/>
          <w:sz w:val="20"/>
          <w:szCs w:val="20"/>
        </w:rPr>
        <w:t xml:space="preserve">wunderschöne </w:t>
      </w:r>
      <w:r w:rsidRPr="004C7412">
        <w:rPr>
          <w:rFonts w:cs="ArialMT"/>
          <w:sz w:val="20"/>
          <w:szCs w:val="20"/>
        </w:rPr>
        <w:t>Flaschen</w:t>
      </w:r>
      <w:r>
        <w:rPr>
          <w:rFonts w:cs="ArialMT"/>
          <w:sz w:val="20"/>
          <w:szCs w:val="20"/>
        </w:rPr>
        <w:t xml:space="preserve">haus von außen und die markant anmutende Imamzadeh </w:t>
      </w:r>
      <w:r w:rsidRPr="004C7412">
        <w:rPr>
          <w:rFonts w:cs="ArialMT"/>
          <w:sz w:val="20"/>
          <w:szCs w:val="20"/>
        </w:rPr>
        <w:t>Moschee. In Gand</w:t>
      </w:r>
      <w:r>
        <w:rPr>
          <w:rFonts w:cs="ArialMT"/>
          <w:sz w:val="20"/>
          <w:szCs w:val="20"/>
        </w:rPr>
        <w:t>scha gibt es auch ein wieder ganz anders anmutendes Gebäude, genauer, die russisch o</w:t>
      </w:r>
      <w:r w:rsidRPr="004C7412">
        <w:rPr>
          <w:rFonts w:cs="ArialMT"/>
          <w:sz w:val="20"/>
          <w:szCs w:val="20"/>
        </w:rPr>
        <w:t xml:space="preserve">rthodoxe Kirche, die </w:t>
      </w:r>
      <w:r>
        <w:rPr>
          <w:rFonts w:cs="ArialMT"/>
          <w:sz w:val="20"/>
          <w:szCs w:val="20"/>
        </w:rPr>
        <w:t>dem</w:t>
      </w:r>
      <w:r w:rsidRPr="004C7412">
        <w:rPr>
          <w:rFonts w:cs="ArialMT"/>
          <w:sz w:val="20"/>
          <w:szCs w:val="20"/>
        </w:rPr>
        <w:t xml:space="preserve"> XVII. Ja</w:t>
      </w:r>
      <w:r>
        <w:rPr>
          <w:rFonts w:cs="ArialMT"/>
          <w:sz w:val="20"/>
          <w:szCs w:val="20"/>
        </w:rPr>
        <w:t xml:space="preserve">hrhundert angehört. </w:t>
      </w:r>
      <w:r w:rsidR="00623740" w:rsidRPr="00623740">
        <w:rPr>
          <w:rFonts w:cs="TimesNewRomanPSMT"/>
          <w:color w:val="000000"/>
          <w:sz w:val="20"/>
          <w:szCs w:val="20"/>
        </w:rPr>
        <w:t>Sie werden auch diese</w:t>
      </w:r>
      <w:r w:rsidR="001F1226">
        <w:rPr>
          <w:rFonts w:cs="TimesNewRomanPSMT"/>
          <w:color w:val="000000"/>
          <w:sz w:val="20"/>
          <w:szCs w:val="20"/>
        </w:rPr>
        <w:t xml:space="preserve"> </w:t>
      </w:r>
      <w:r w:rsidR="00623740" w:rsidRPr="00623740">
        <w:rPr>
          <w:rFonts w:cs="TimesNewRomanPSMT"/>
          <w:color w:val="000000"/>
          <w:sz w:val="20"/>
          <w:szCs w:val="20"/>
        </w:rPr>
        <w:t>Kirche besuchen bevor es zurück zum Hotel geht. Übernachtung in Gandscha.</w:t>
      </w:r>
    </w:p>
    <w:p w:rsidR="0094539D" w:rsidRDefault="0094539D" w:rsidP="00623740">
      <w:pPr>
        <w:autoSpaceDE w:val="0"/>
        <w:autoSpaceDN w:val="0"/>
        <w:adjustRightInd w:val="0"/>
        <w:spacing w:after="0" w:line="240" w:lineRule="auto"/>
        <w:rPr>
          <w:rFonts w:cs="TimesNewRomanPS-BoldMT"/>
          <w:b/>
          <w:bCs/>
          <w:color w:val="000000"/>
          <w:sz w:val="20"/>
          <w:szCs w:val="20"/>
        </w:rPr>
      </w:pPr>
    </w:p>
    <w:p w:rsidR="00623740" w:rsidRPr="00623740" w:rsidRDefault="00623740" w:rsidP="00623740">
      <w:pPr>
        <w:autoSpaceDE w:val="0"/>
        <w:autoSpaceDN w:val="0"/>
        <w:adjustRightInd w:val="0"/>
        <w:spacing w:after="0" w:line="240" w:lineRule="auto"/>
        <w:rPr>
          <w:rFonts w:cs="TimesNewRomanPS-BoldMT"/>
          <w:b/>
          <w:bCs/>
          <w:color w:val="000000"/>
          <w:sz w:val="20"/>
          <w:szCs w:val="20"/>
        </w:rPr>
      </w:pPr>
      <w:r w:rsidRPr="00623740">
        <w:rPr>
          <w:rFonts w:cs="TimesNewRomanPS-BoldMT"/>
          <w:b/>
          <w:bCs/>
          <w:color w:val="000000"/>
          <w:sz w:val="20"/>
          <w:szCs w:val="20"/>
        </w:rPr>
        <w:t>Tag 6- Ganja- Gobustan- Baku (480 km)</w:t>
      </w:r>
    </w:p>
    <w:p w:rsidR="00623740" w:rsidRPr="00D4728C" w:rsidRDefault="00623740" w:rsidP="00D472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Calibri" w:hAnsi="Calibri" w:cs="Calibri"/>
          <w:sz w:val="20"/>
          <w:szCs w:val="20"/>
        </w:rPr>
      </w:pPr>
      <w:r w:rsidRPr="00623740">
        <w:rPr>
          <w:rFonts w:cs="TimesNewRomanPSMT"/>
          <w:color w:val="000000"/>
          <w:sz w:val="20"/>
          <w:szCs w:val="20"/>
        </w:rPr>
        <w:t>Heute fahren Sie zurück nach Baku. Unterwegs besuchen Sie Gobustan</w:t>
      </w:r>
      <w:r w:rsidR="00ED0FD8">
        <w:rPr>
          <w:rFonts w:ascii="Calibri" w:hAnsi="Calibri" w:cs="Calibri"/>
          <w:sz w:val="20"/>
          <w:szCs w:val="20"/>
        </w:rPr>
        <w:t>, das sich südlich wie nördlich an Baku vorbei erstreckt, dies mit einer Fläche von 537 Hektar</w:t>
      </w:r>
      <w:r w:rsidR="00D4728C">
        <w:rPr>
          <w:rFonts w:ascii="Calibri" w:hAnsi="Calibri" w:cs="Calibri"/>
          <w:sz w:val="20"/>
          <w:szCs w:val="20"/>
        </w:rPr>
        <w:t>en</w:t>
      </w:r>
      <w:r w:rsidR="00ED0FD8">
        <w:rPr>
          <w:rFonts w:ascii="Calibri" w:hAnsi="Calibri" w:cs="Calibri"/>
          <w:sz w:val="20"/>
          <w:szCs w:val="20"/>
        </w:rPr>
        <w:t>. Das 60 km südliche Gebiet</w:t>
      </w:r>
      <w:r w:rsidR="00D4728C">
        <w:rPr>
          <w:rFonts w:ascii="Calibri" w:hAnsi="Calibri" w:cs="Calibri"/>
          <w:sz w:val="20"/>
          <w:szCs w:val="20"/>
        </w:rPr>
        <w:t xml:space="preserve"> davon</w:t>
      </w:r>
      <w:r w:rsidR="00ED0FD8">
        <w:rPr>
          <w:rFonts w:ascii="Calibri" w:hAnsi="Calibri" w:cs="Calibri"/>
          <w:sz w:val="20"/>
          <w:szCs w:val="20"/>
        </w:rPr>
        <w:t xml:space="preserve"> gilt als eine der weltweit größten antiken Petroglyphen-Sammlungen, die mehr als 4000 Petroglyphen </w:t>
      </w:r>
      <w:r w:rsidR="00D4728C">
        <w:rPr>
          <w:rFonts w:ascii="Calibri" w:hAnsi="Calibri" w:cs="Calibri"/>
          <w:sz w:val="20"/>
          <w:szCs w:val="20"/>
        </w:rPr>
        <w:t xml:space="preserve">zählt.  </w:t>
      </w:r>
      <w:r w:rsidRPr="00623740">
        <w:rPr>
          <w:rFonts w:cs="TimesNewRomanPSMT"/>
          <w:color w:val="000000"/>
          <w:sz w:val="20"/>
          <w:szCs w:val="20"/>
        </w:rPr>
        <w:t xml:space="preserve">Sie </w:t>
      </w:r>
      <w:r w:rsidR="00ED0FD8">
        <w:rPr>
          <w:rFonts w:cs="TimesNewRomanPSMT"/>
          <w:color w:val="000000"/>
          <w:sz w:val="20"/>
          <w:szCs w:val="20"/>
        </w:rPr>
        <w:t>entstanden</w:t>
      </w:r>
      <w:r w:rsidRPr="00623740">
        <w:rPr>
          <w:rFonts w:cs="TimesNewRomanPSMT"/>
          <w:color w:val="000000"/>
          <w:sz w:val="20"/>
          <w:szCs w:val="20"/>
        </w:rPr>
        <w:t xml:space="preserve"> vor rund 10.000 Jahren</w:t>
      </w:r>
      <w:r w:rsidR="00ED0FD8">
        <w:rPr>
          <w:rFonts w:cs="TimesNewRomanPSMT"/>
          <w:color w:val="000000"/>
          <w:sz w:val="20"/>
          <w:szCs w:val="20"/>
        </w:rPr>
        <w:t xml:space="preserve"> </w:t>
      </w:r>
      <w:r w:rsidRPr="00623740">
        <w:rPr>
          <w:rFonts w:cs="TimesNewRomanPSMT"/>
          <w:color w:val="000000"/>
          <w:sz w:val="20"/>
          <w:szCs w:val="20"/>
        </w:rPr>
        <w:t>und gehören seit 2007 zum UNESCO Weltkulturerbe. In 20 Höhlen sind</w:t>
      </w:r>
      <w:r w:rsidR="00ED0FD8">
        <w:rPr>
          <w:rFonts w:cs="TimesNewRomanPSMT"/>
          <w:color w:val="000000"/>
          <w:sz w:val="20"/>
          <w:szCs w:val="20"/>
        </w:rPr>
        <w:t xml:space="preserve"> Menschen, Tiere und Jagdszenen </w:t>
      </w:r>
      <w:r w:rsidRPr="00623740">
        <w:rPr>
          <w:rFonts w:cs="TimesNewRomanPSMT"/>
          <w:color w:val="000000"/>
          <w:sz w:val="20"/>
          <w:szCs w:val="20"/>
        </w:rPr>
        <w:t>dargestellt. Ausflug zu den Schlam</w:t>
      </w:r>
      <w:r w:rsidR="00ED0FD8">
        <w:rPr>
          <w:rFonts w:cs="TimesNewRomanPSMT"/>
          <w:color w:val="000000"/>
          <w:sz w:val="20"/>
          <w:szCs w:val="20"/>
        </w:rPr>
        <w:t xml:space="preserve">mvulkanen inmitten einer kargen </w:t>
      </w:r>
      <w:r w:rsidRPr="00623740">
        <w:rPr>
          <w:rFonts w:cs="TimesNewRomanPSMT"/>
          <w:color w:val="000000"/>
          <w:sz w:val="20"/>
          <w:szCs w:val="20"/>
        </w:rPr>
        <w:t>Mondlandschaft (abhängig vom Wetter).</w:t>
      </w:r>
    </w:p>
    <w:p w:rsidR="00623740" w:rsidRPr="00623740" w:rsidRDefault="00623740" w:rsidP="00623740">
      <w:pPr>
        <w:autoSpaceDE w:val="0"/>
        <w:autoSpaceDN w:val="0"/>
        <w:adjustRightInd w:val="0"/>
        <w:spacing w:after="0" w:line="240" w:lineRule="auto"/>
        <w:rPr>
          <w:rFonts w:cs="TimesNewRomanPSMT"/>
          <w:color w:val="000000"/>
          <w:sz w:val="20"/>
          <w:szCs w:val="20"/>
        </w:rPr>
      </w:pPr>
      <w:r w:rsidRPr="00623740">
        <w:rPr>
          <w:rFonts w:cs="TimesNewRomanPSMT"/>
          <w:color w:val="000000"/>
          <w:sz w:val="20"/>
          <w:szCs w:val="20"/>
        </w:rPr>
        <w:t>Übernachtung in Baku.</w:t>
      </w:r>
    </w:p>
    <w:p w:rsidR="0094539D" w:rsidRDefault="0094539D" w:rsidP="00623740">
      <w:pPr>
        <w:autoSpaceDE w:val="0"/>
        <w:autoSpaceDN w:val="0"/>
        <w:adjustRightInd w:val="0"/>
        <w:spacing w:after="0" w:line="240" w:lineRule="auto"/>
        <w:rPr>
          <w:rFonts w:cs="TimesNewRomanPS-BoldMT"/>
          <w:b/>
          <w:bCs/>
          <w:color w:val="000000"/>
          <w:sz w:val="20"/>
          <w:szCs w:val="20"/>
        </w:rPr>
      </w:pPr>
    </w:p>
    <w:p w:rsidR="00623740" w:rsidRPr="00623740" w:rsidRDefault="00623740" w:rsidP="00623740">
      <w:pPr>
        <w:autoSpaceDE w:val="0"/>
        <w:autoSpaceDN w:val="0"/>
        <w:adjustRightInd w:val="0"/>
        <w:spacing w:after="0" w:line="240" w:lineRule="auto"/>
        <w:rPr>
          <w:rFonts w:cs="TimesNewRomanPS-BoldMT"/>
          <w:b/>
          <w:bCs/>
          <w:color w:val="000000"/>
          <w:sz w:val="20"/>
          <w:szCs w:val="20"/>
        </w:rPr>
      </w:pPr>
      <w:r w:rsidRPr="00623740">
        <w:rPr>
          <w:rFonts w:cs="TimesNewRomanPS-BoldMT"/>
          <w:b/>
          <w:bCs/>
          <w:color w:val="000000"/>
          <w:sz w:val="20"/>
          <w:szCs w:val="20"/>
        </w:rPr>
        <w:t>Tag 7- Abreise</w:t>
      </w:r>
    </w:p>
    <w:p w:rsidR="00623740" w:rsidRPr="00623740" w:rsidRDefault="00623740" w:rsidP="00623740">
      <w:pPr>
        <w:autoSpaceDE w:val="0"/>
        <w:autoSpaceDN w:val="0"/>
        <w:adjustRightInd w:val="0"/>
        <w:spacing w:after="0" w:line="240" w:lineRule="auto"/>
        <w:rPr>
          <w:rFonts w:cs="TimesNewRomanPSMT"/>
          <w:color w:val="000000"/>
          <w:sz w:val="20"/>
          <w:szCs w:val="20"/>
        </w:rPr>
      </w:pPr>
      <w:r w:rsidRPr="00623740">
        <w:rPr>
          <w:rFonts w:cs="TimesNewRomanPSMT"/>
          <w:color w:val="000000"/>
          <w:sz w:val="20"/>
          <w:szCs w:val="20"/>
        </w:rPr>
        <w:t>Nach dem Check out im Hotel fahren wir zum Flughafen Baku. Und nach allen Flughafenformalitäten fliegen Sie</w:t>
      </w:r>
    </w:p>
    <w:p w:rsidR="002B654E" w:rsidRPr="00623740" w:rsidRDefault="0094539D" w:rsidP="00623740">
      <w:pPr>
        <w:rPr>
          <w:sz w:val="20"/>
          <w:szCs w:val="20"/>
        </w:rPr>
      </w:pPr>
      <w:r>
        <w:rPr>
          <w:rFonts w:cs="TimesNewRomanPSMT"/>
          <w:color w:val="000000"/>
          <w:sz w:val="20"/>
          <w:szCs w:val="20"/>
        </w:rPr>
        <w:t xml:space="preserve">zurück </w:t>
      </w:r>
      <w:r w:rsidR="00E9235F">
        <w:rPr>
          <w:rFonts w:cs="TimesNewRomanPSMT"/>
          <w:color w:val="000000"/>
          <w:sz w:val="20"/>
          <w:szCs w:val="20"/>
        </w:rPr>
        <w:t>„</w:t>
      </w:r>
      <w:r>
        <w:rPr>
          <w:rFonts w:cs="TimesNewRomanPSMT"/>
          <w:color w:val="000000"/>
          <w:sz w:val="20"/>
          <w:szCs w:val="20"/>
        </w:rPr>
        <w:t>mit vollen E</w:t>
      </w:r>
      <w:r w:rsidR="00623740" w:rsidRPr="00623740">
        <w:rPr>
          <w:rFonts w:cs="TimesNewRomanPSMT"/>
          <w:color w:val="000000"/>
          <w:sz w:val="20"/>
          <w:szCs w:val="20"/>
        </w:rPr>
        <w:t>rin</w:t>
      </w:r>
      <w:r>
        <w:rPr>
          <w:rFonts w:cs="TimesNewRomanPSMT"/>
          <w:color w:val="000000"/>
          <w:sz w:val="20"/>
          <w:szCs w:val="20"/>
        </w:rPr>
        <w:t>n</w:t>
      </w:r>
      <w:r w:rsidR="00623740" w:rsidRPr="00623740">
        <w:rPr>
          <w:rFonts w:cs="TimesNewRomanPSMT"/>
          <w:color w:val="000000"/>
          <w:sz w:val="20"/>
          <w:szCs w:val="20"/>
        </w:rPr>
        <w:t>erungen</w:t>
      </w:r>
      <w:r w:rsidR="00E9235F">
        <w:rPr>
          <w:rFonts w:cs="TimesNewRomanPSMT"/>
          <w:color w:val="000000"/>
          <w:sz w:val="20"/>
          <w:szCs w:val="20"/>
        </w:rPr>
        <w:t xml:space="preserve"> im Gepäck“</w:t>
      </w:r>
      <w:r w:rsidR="00623740" w:rsidRPr="00623740">
        <w:rPr>
          <w:rFonts w:cs="TimesNewRomanPSMT"/>
          <w:color w:val="000000"/>
          <w:sz w:val="20"/>
          <w:szCs w:val="20"/>
        </w:rPr>
        <w:t>.</w:t>
      </w:r>
    </w:p>
    <w:sectPr w:rsidR="002B654E" w:rsidRPr="006237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9D6" w:rsidRDefault="009119D6" w:rsidP="009E5AB5">
      <w:pPr>
        <w:spacing w:after="0" w:line="240" w:lineRule="auto"/>
      </w:pPr>
      <w:r>
        <w:separator/>
      </w:r>
    </w:p>
  </w:endnote>
  <w:endnote w:type="continuationSeparator" w:id="0">
    <w:p w:rsidR="009119D6" w:rsidRDefault="009119D6" w:rsidP="009E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9D6" w:rsidRDefault="009119D6" w:rsidP="009E5AB5">
      <w:pPr>
        <w:spacing w:after="0" w:line="240" w:lineRule="auto"/>
      </w:pPr>
      <w:r>
        <w:separator/>
      </w:r>
    </w:p>
  </w:footnote>
  <w:footnote w:type="continuationSeparator" w:id="0">
    <w:p w:rsidR="009119D6" w:rsidRDefault="009119D6" w:rsidP="009E5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EC"/>
    <w:rsid w:val="000024A8"/>
    <w:rsid w:val="000051B1"/>
    <w:rsid w:val="00023500"/>
    <w:rsid w:val="00042ABA"/>
    <w:rsid w:val="00052F17"/>
    <w:rsid w:val="00060B20"/>
    <w:rsid w:val="000808C1"/>
    <w:rsid w:val="00082003"/>
    <w:rsid w:val="000912B0"/>
    <w:rsid w:val="000A623A"/>
    <w:rsid w:val="000C3B1C"/>
    <w:rsid w:val="000E3CBD"/>
    <w:rsid w:val="000F675A"/>
    <w:rsid w:val="0010149F"/>
    <w:rsid w:val="0011224B"/>
    <w:rsid w:val="00112C13"/>
    <w:rsid w:val="001155E1"/>
    <w:rsid w:val="00123778"/>
    <w:rsid w:val="001260EE"/>
    <w:rsid w:val="001402BD"/>
    <w:rsid w:val="00147B17"/>
    <w:rsid w:val="00173FF9"/>
    <w:rsid w:val="00180D91"/>
    <w:rsid w:val="001E7701"/>
    <w:rsid w:val="001F1226"/>
    <w:rsid w:val="001F73F6"/>
    <w:rsid w:val="00202F3A"/>
    <w:rsid w:val="002133B8"/>
    <w:rsid w:val="002411D1"/>
    <w:rsid w:val="00257BBF"/>
    <w:rsid w:val="00260C35"/>
    <w:rsid w:val="00297A82"/>
    <w:rsid w:val="002B654E"/>
    <w:rsid w:val="002D57D6"/>
    <w:rsid w:val="00310B6C"/>
    <w:rsid w:val="00313FDA"/>
    <w:rsid w:val="003163DF"/>
    <w:rsid w:val="003401C1"/>
    <w:rsid w:val="00356C96"/>
    <w:rsid w:val="00371EDF"/>
    <w:rsid w:val="003A7E89"/>
    <w:rsid w:val="003F2485"/>
    <w:rsid w:val="00402109"/>
    <w:rsid w:val="00404F2B"/>
    <w:rsid w:val="0040607A"/>
    <w:rsid w:val="00412C0E"/>
    <w:rsid w:val="0044793F"/>
    <w:rsid w:val="00447F1B"/>
    <w:rsid w:val="00455147"/>
    <w:rsid w:val="00462EBE"/>
    <w:rsid w:val="004949A3"/>
    <w:rsid w:val="004B4293"/>
    <w:rsid w:val="00521713"/>
    <w:rsid w:val="00522978"/>
    <w:rsid w:val="00527A45"/>
    <w:rsid w:val="00545A9F"/>
    <w:rsid w:val="00547BDA"/>
    <w:rsid w:val="005562A7"/>
    <w:rsid w:val="005752FF"/>
    <w:rsid w:val="005909E5"/>
    <w:rsid w:val="005934E8"/>
    <w:rsid w:val="005A0A64"/>
    <w:rsid w:val="005A174C"/>
    <w:rsid w:val="005B67AE"/>
    <w:rsid w:val="005C114F"/>
    <w:rsid w:val="005D51C8"/>
    <w:rsid w:val="005D7865"/>
    <w:rsid w:val="005E160F"/>
    <w:rsid w:val="005F0C76"/>
    <w:rsid w:val="005F350E"/>
    <w:rsid w:val="006029ED"/>
    <w:rsid w:val="00623740"/>
    <w:rsid w:val="0063624B"/>
    <w:rsid w:val="00636D35"/>
    <w:rsid w:val="00652BBB"/>
    <w:rsid w:val="00655506"/>
    <w:rsid w:val="006725E2"/>
    <w:rsid w:val="00683218"/>
    <w:rsid w:val="006853D2"/>
    <w:rsid w:val="006B5454"/>
    <w:rsid w:val="006D340E"/>
    <w:rsid w:val="006D611B"/>
    <w:rsid w:val="006F269A"/>
    <w:rsid w:val="00710584"/>
    <w:rsid w:val="007210FF"/>
    <w:rsid w:val="00723752"/>
    <w:rsid w:val="007362E1"/>
    <w:rsid w:val="00763B46"/>
    <w:rsid w:val="007648FD"/>
    <w:rsid w:val="00776912"/>
    <w:rsid w:val="007C275F"/>
    <w:rsid w:val="008031F9"/>
    <w:rsid w:val="00830179"/>
    <w:rsid w:val="0083763D"/>
    <w:rsid w:val="008465C4"/>
    <w:rsid w:val="008A7EFF"/>
    <w:rsid w:val="008B5B4D"/>
    <w:rsid w:val="008D532E"/>
    <w:rsid w:val="008E7244"/>
    <w:rsid w:val="009119D6"/>
    <w:rsid w:val="0094539D"/>
    <w:rsid w:val="00950D5C"/>
    <w:rsid w:val="00955CA0"/>
    <w:rsid w:val="009629F3"/>
    <w:rsid w:val="009700FE"/>
    <w:rsid w:val="00971303"/>
    <w:rsid w:val="009766BC"/>
    <w:rsid w:val="00982228"/>
    <w:rsid w:val="009825C9"/>
    <w:rsid w:val="009B2E49"/>
    <w:rsid w:val="009B4F0D"/>
    <w:rsid w:val="009B5FF6"/>
    <w:rsid w:val="009C2651"/>
    <w:rsid w:val="009C455B"/>
    <w:rsid w:val="009C7ADB"/>
    <w:rsid w:val="009D197A"/>
    <w:rsid w:val="009E5AB5"/>
    <w:rsid w:val="009F0FB3"/>
    <w:rsid w:val="00A26621"/>
    <w:rsid w:val="00A4383C"/>
    <w:rsid w:val="00A537D7"/>
    <w:rsid w:val="00A62F24"/>
    <w:rsid w:val="00A73BAD"/>
    <w:rsid w:val="00A73DA7"/>
    <w:rsid w:val="00A778D8"/>
    <w:rsid w:val="00A95B82"/>
    <w:rsid w:val="00B25BA8"/>
    <w:rsid w:val="00B334F3"/>
    <w:rsid w:val="00B46E71"/>
    <w:rsid w:val="00B5661B"/>
    <w:rsid w:val="00B9010C"/>
    <w:rsid w:val="00BA7CAC"/>
    <w:rsid w:val="00BD4627"/>
    <w:rsid w:val="00BE64EC"/>
    <w:rsid w:val="00BF26F2"/>
    <w:rsid w:val="00C03C5C"/>
    <w:rsid w:val="00C06DF3"/>
    <w:rsid w:val="00C450ED"/>
    <w:rsid w:val="00C62FEC"/>
    <w:rsid w:val="00C84DF8"/>
    <w:rsid w:val="00C96199"/>
    <w:rsid w:val="00C97C2A"/>
    <w:rsid w:val="00CC1D20"/>
    <w:rsid w:val="00CE287F"/>
    <w:rsid w:val="00D1281C"/>
    <w:rsid w:val="00D4728C"/>
    <w:rsid w:val="00D7489E"/>
    <w:rsid w:val="00D74A90"/>
    <w:rsid w:val="00D82700"/>
    <w:rsid w:val="00D906E6"/>
    <w:rsid w:val="00D97CAB"/>
    <w:rsid w:val="00DB365F"/>
    <w:rsid w:val="00DB4E6F"/>
    <w:rsid w:val="00DB4F64"/>
    <w:rsid w:val="00E0526E"/>
    <w:rsid w:val="00E34350"/>
    <w:rsid w:val="00E9235F"/>
    <w:rsid w:val="00E96DB7"/>
    <w:rsid w:val="00EA5DFB"/>
    <w:rsid w:val="00EB5AE8"/>
    <w:rsid w:val="00ED0FD8"/>
    <w:rsid w:val="00ED5142"/>
    <w:rsid w:val="00EF28CE"/>
    <w:rsid w:val="00F20D64"/>
    <w:rsid w:val="00F35CC0"/>
    <w:rsid w:val="00F413F2"/>
    <w:rsid w:val="00F52463"/>
    <w:rsid w:val="00FC4691"/>
    <w:rsid w:val="00FD15FE"/>
    <w:rsid w:val="00FF67B9"/>
    <w:rsid w:val="00FF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CA269-5902-4ABE-8197-DE8BB052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5A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AB5"/>
  </w:style>
  <w:style w:type="paragraph" w:styleId="Fuzeile">
    <w:name w:val="footer"/>
    <w:basedOn w:val="Standard"/>
    <w:link w:val="FuzeileZchn"/>
    <w:uiPriority w:val="99"/>
    <w:unhideWhenUsed/>
    <w:rsid w:val="009E5A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Keller</dc:creator>
  <cp:keywords/>
  <dc:description/>
  <cp:lastModifiedBy>Sonja Keller</cp:lastModifiedBy>
  <cp:revision>34</cp:revision>
  <dcterms:created xsi:type="dcterms:W3CDTF">2021-08-23T16:41:00Z</dcterms:created>
  <dcterms:modified xsi:type="dcterms:W3CDTF">2021-09-16T20:52:00Z</dcterms:modified>
</cp:coreProperties>
</file>